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D2D1" w14:textId="77777777" w:rsidR="00915CD8" w:rsidRDefault="00915CD8" w:rsidP="00915CD8">
      <w:pPr>
        <w:pStyle w:val="20"/>
        <w:spacing w:before="0" w:after="0"/>
        <w:ind w:left="6498" w:right="0"/>
        <w:jc w:val="both"/>
        <w:rPr>
          <w:rStyle w:val="2"/>
        </w:rPr>
      </w:pPr>
      <w:r>
        <w:rPr>
          <w:rStyle w:val="2"/>
        </w:rPr>
        <w:t xml:space="preserve">                   </w:t>
      </w:r>
      <w:r w:rsidR="00000000">
        <w:rPr>
          <w:rStyle w:val="2"/>
        </w:rPr>
        <w:t>Утверждено</w:t>
      </w:r>
      <w:r>
        <w:rPr>
          <w:rStyle w:val="2"/>
        </w:rPr>
        <w:t xml:space="preserve"> </w:t>
      </w:r>
      <w:r w:rsidR="00000000">
        <w:rPr>
          <w:rStyle w:val="2"/>
        </w:rPr>
        <w:t xml:space="preserve">приказом </w:t>
      </w:r>
      <w:r>
        <w:rPr>
          <w:rStyle w:val="2"/>
        </w:rPr>
        <w:t xml:space="preserve">         </w:t>
      </w:r>
    </w:p>
    <w:p w14:paraId="13A85D3F" w14:textId="3690906E" w:rsidR="006A55F4" w:rsidRDefault="00915CD8" w:rsidP="00915CD8">
      <w:pPr>
        <w:pStyle w:val="20"/>
        <w:spacing w:before="0" w:after="0"/>
        <w:ind w:left="6498" w:right="0"/>
        <w:jc w:val="both"/>
      </w:pPr>
      <w:r>
        <w:rPr>
          <w:rStyle w:val="2"/>
        </w:rPr>
        <w:t xml:space="preserve">                    О</w:t>
      </w:r>
      <w:r w:rsidR="00000000">
        <w:rPr>
          <w:rStyle w:val="2"/>
        </w:rPr>
        <w:t>т</w:t>
      </w:r>
      <w:r>
        <w:rPr>
          <w:rStyle w:val="2"/>
        </w:rPr>
        <w:t xml:space="preserve"> 01</w:t>
      </w:r>
      <w:r w:rsidR="00000000">
        <w:rPr>
          <w:rStyle w:val="2"/>
        </w:rPr>
        <w:t>.1</w:t>
      </w:r>
      <w:r>
        <w:rPr>
          <w:rStyle w:val="2"/>
        </w:rPr>
        <w:t>0</w:t>
      </w:r>
      <w:r w:rsidR="00000000">
        <w:rPr>
          <w:rStyle w:val="2"/>
        </w:rPr>
        <w:t>.202</w:t>
      </w:r>
      <w:r>
        <w:rPr>
          <w:rStyle w:val="2"/>
        </w:rPr>
        <w:t>5</w:t>
      </w:r>
      <w:r w:rsidR="00000000">
        <w:rPr>
          <w:rStyle w:val="2"/>
        </w:rPr>
        <w:t>г. №</w:t>
      </w:r>
      <w:r>
        <w:rPr>
          <w:rStyle w:val="2"/>
        </w:rPr>
        <w:t xml:space="preserve"> 211</w:t>
      </w:r>
    </w:p>
    <w:p w14:paraId="3D0DFD3F" w14:textId="77777777" w:rsidR="006A55F4" w:rsidRDefault="00000000">
      <w:pPr>
        <w:pStyle w:val="10"/>
        <w:keepNext/>
        <w:keepLines/>
        <w:spacing w:after="0" w:line="240" w:lineRule="auto"/>
      </w:pPr>
      <w:bookmarkStart w:id="0" w:name="bookmark0"/>
      <w:r>
        <w:rPr>
          <w:rStyle w:val="1"/>
          <w:b/>
          <w:bCs/>
        </w:rPr>
        <w:t>Положение</w:t>
      </w:r>
      <w:bookmarkEnd w:id="0"/>
    </w:p>
    <w:p w14:paraId="5CB93F0A" w14:textId="77777777" w:rsidR="006A55F4" w:rsidRDefault="00000000">
      <w:pPr>
        <w:pStyle w:val="10"/>
        <w:keepNext/>
        <w:keepLines/>
        <w:spacing w:after="0" w:line="240" w:lineRule="auto"/>
      </w:pPr>
      <w:r>
        <w:rPr>
          <w:rStyle w:val="1"/>
          <w:b/>
          <w:bCs/>
        </w:rPr>
        <w:t>о комиссии по противодействию коррупции</w:t>
      </w:r>
    </w:p>
    <w:p w14:paraId="3895ABA5" w14:textId="77777777" w:rsidR="00915CD8" w:rsidRDefault="00000000" w:rsidP="00915CD8">
      <w:pPr>
        <w:pStyle w:val="11"/>
        <w:spacing w:line="230" w:lineRule="auto"/>
        <w:ind w:firstLine="0"/>
        <w:jc w:val="center"/>
        <w:rPr>
          <w:rStyle w:val="a3"/>
        </w:rPr>
      </w:pPr>
      <w:r>
        <w:rPr>
          <w:rStyle w:val="a3"/>
        </w:rPr>
        <w:t xml:space="preserve">муниципального общеобразовательного учреждения </w:t>
      </w:r>
    </w:p>
    <w:p w14:paraId="49B444B7" w14:textId="4C5373FE" w:rsidR="006A55F4" w:rsidRDefault="00000000" w:rsidP="00915CD8">
      <w:pPr>
        <w:pStyle w:val="11"/>
        <w:spacing w:line="230" w:lineRule="auto"/>
        <w:ind w:firstLine="0"/>
        <w:jc w:val="center"/>
        <w:rPr>
          <w:rStyle w:val="a3"/>
        </w:rPr>
      </w:pPr>
      <w:r>
        <w:rPr>
          <w:rStyle w:val="a3"/>
        </w:rPr>
        <w:t>«</w:t>
      </w:r>
      <w:r w:rsidR="00915CD8">
        <w:rPr>
          <w:rStyle w:val="a3"/>
        </w:rPr>
        <w:t>Образовательный комплекс</w:t>
      </w:r>
      <w:r>
        <w:rPr>
          <w:rStyle w:val="a3"/>
        </w:rPr>
        <w:t xml:space="preserve"> №1»</w:t>
      </w:r>
    </w:p>
    <w:p w14:paraId="5422D72F" w14:textId="77777777" w:rsidR="00915CD8" w:rsidRDefault="00915CD8" w:rsidP="00915CD8">
      <w:pPr>
        <w:pStyle w:val="11"/>
        <w:spacing w:line="230" w:lineRule="auto"/>
        <w:ind w:firstLine="0"/>
        <w:jc w:val="center"/>
      </w:pPr>
    </w:p>
    <w:p w14:paraId="23BCF168" w14:textId="77777777" w:rsidR="006A55F4" w:rsidRDefault="00000000">
      <w:pPr>
        <w:pStyle w:val="10"/>
        <w:keepNext/>
        <w:keepLines/>
        <w:numPr>
          <w:ilvl w:val="0"/>
          <w:numId w:val="1"/>
        </w:numPr>
        <w:tabs>
          <w:tab w:val="left" w:pos="375"/>
        </w:tabs>
      </w:pPr>
      <w:bookmarkStart w:id="1" w:name="bookmark3"/>
      <w:r>
        <w:rPr>
          <w:rStyle w:val="1"/>
          <w:b/>
          <w:bCs/>
        </w:rPr>
        <w:t>Общие положения</w:t>
      </w:r>
      <w:bookmarkEnd w:id="1"/>
    </w:p>
    <w:p w14:paraId="2285DCDA" w14:textId="317EDAAD" w:rsidR="006A55F4" w:rsidRDefault="00000000">
      <w:pPr>
        <w:pStyle w:val="11"/>
        <w:numPr>
          <w:ilvl w:val="1"/>
          <w:numId w:val="1"/>
        </w:numPr>
        <w:tabs>
          <w:tab w:val="left" w:pos="1301"/>
        </w:tabs>
        <w:ind w:firstLine="720"/>
        <w:jc w:val="both"/>
      </w:pPr>
      <w:bookmarkStart w:id="2" w:name="bookmark5"/>
      <w:r>
        <w:rPr>
          <w:rStyle w:val="a3"/>
        </w:rPr>
        <w:t>Настоящее Положение о комиссии по противодействию коррупции муниципального общеобразовательного учреждения «</w:t>
      </w:r>
      <w:r w:rsidR="00915CD8">
        <w:rPr>
          <w:rStyle w:val="a3"/>
        </w:rPr>
        <w:t xml:space="preserve">Образовательный комплекс </w:t>
      </w:r>
      <w:r>
        <w:rPr>
          <w:rStyle w:val="a3"/>
        </w:rPr>
        <w:t>№1»</w:t>
      </w:r>
      <w:r w:rsidR="00915CD8">
        <w:rPr>
          <w:rStyle w:val="a3"/>
        </w:rPr>
        <w:t xml:space="preserve"> </w:t>
      </w:r>
      <w:r>
        <w:rPr>
          <w:rStyle w:val="a3"/>
        </w:rPr>
        <w:t>(далее – Положение о комиссии) разработано в соответствии с действующим законодательством о противодействии коррупции и определяет цели, порядок образования и полномочия комиссии по противодействию коррупции.</w:t>
      </w:r>
      <w:bookmarkEnd w:id="2"/>
    </w:p>
    <w:p w14:paraId="04766846" w14:textId="35A6FEE5" w:rsidR="006A55F4" w:rsidRDefault="00000000">
      <w:pPr>
        <w:pStyle w:val="11"/>
        <w:numPr>
          <w:ilvl w:val="1"/>
          <w:numId w:val="1"/>
        </w:numPr>
        <w:tabs>
          <w:tab w:val="left" w:pos="1997"/>
        </w:tabs>
        <w:ind w:firstLine="720"/>
        <w:jc w:val="both"/>
      </w:pPr>
      <w:r>
        <w:rPr>
          <w:rStyle w:val="a3"/>
        </w:rPr>
        <w:t>Комиссия</w:t>
      </w:r>
      <w:r w:rsidR="00915CD8">
        <w:rPr>
          <w:rStyle w:val="a3"/>
        </w:rPr>
        <w:t xml:space="preserve"> </w:t>
      </w:r>
      <w:r>
        <w:rPr>
          <w:rStyle w:val="a3"/>
        </w:rPr>
        <w:t>образуется в целях:</w:t>
      </w:r>
    </w:p>
    <w:p w14:paraId="4D8AE712" w14:textId="77777777" w:rsidR="006A55F4" w:rsidRDefault="00000000">
      <w:pPr>
        <w:pStyle w:val="11"/>
        <w:numPr>
          <w:ilvl w:val="0"/>
          <w:numId w:val="2"/>
        </w:numPr>
        <w:tabs>
          <w:tab w:val="left" w:pos="1047"/>
        </w:tabs>
        <w:ind w:firstLine="720"/>
        <w:jc w:val="both"/>
      </w:pPr>
      <w:r>
        <w:rPr>
          <w:rStyle w:val="a3"/>
        </w:rPr>
        <w:t>выявления причин и условий, способствующих возникновению и распространению коррупции;</w:t>
      </w:r>
    </w:p>
    <w:p w14:paraId="64CF8CBB" w14:textId="77777777" w:rsidR="006A55F4" w:rsidRDefault="00000000">
      <w:pPr>
        <w:pStyle w:val="11"/>
        <w:numPr>
          <w:ilvl w:val="0"/>
          <w:numId w:val="2"/>
        </w:numPr>
        <w:tabs>
          <w:tab w:val="left" w:pos="1037"/>
        </w:tabs>
        <w:ind w:firstLine="720"/>
        <w:jc w:val="both"/>
      </w:pPr>
      <w:r>
        <w:rPr>
          <w:rStyle w:val="a3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0956D10E" w14:textId="77777777" w:rsidR="006A55F4" w:rsidRDefault="00000000">
      <w:pPr>
        <w:pStyle w:val="11"/>
        <w:numPr>
          <w:ilvl w:val="0"/>
          <w:numId w:val="2"/>
        </w:numPr>
        <w:tabs>
          <w:tab w:val="left" w:pos="1037"/>
        </w:tabs>
        <w:ind w:firstLine="720"/>
        <w:jc w:val="both"/>
      </w:pPr>
      <w:r>
        <w:rPr>
          <w:rStyle w:val="a3"/>
        </w:rPr>
        <w:t>недопущения в Организации возникновения причин и условий, порождающих коррупцию;</w:t>
      </w:r>
    </w:p>
    <w:p w14:paraId="629EC7DF" w14:textId="77777777" w:rsidR="006A55F4" w:rsidRDefault="00000000">
      <w:pPr>
        <w:pStyle w:val="11"/>
        <w:numPr>
          <w:ilvl w:val="0"/>
          <w:numId w:val="2"/>
        </w:numPr>
        <w:tabs>
          <w:tab w:val="left" w:pos="1037"/>
        </w:tabs>
        <w:ind w:firstLine="720"/>
        <w:jc w:val="both"/>
      </w:pPr>
      <w:r>
        <w:rPr>
          <w:rStyle w:val="a3"/>
        </w:rPr>
        <w:t>создания системы предупреждения коррупции в деятельности Организации;</w:t>
      </w:r>
    </w:p>
    <w:p w14:paraId="0066A24A" w14:textId="702514B2" w:rsidR="006A55F4" w:rsidRDefault="00000000">
      <w:pPr>
        <w:pStyle w:val="11"/>
        <w:numPr>
          <w:ilvl w:val="0"/>
          <w:numId w:val="2"/>
        </w:numPr>
        <w:tabs>
          <w:tab w:val="left" w:pos="1037"/>
        </w:tabs>
        <w:ind w:firstLine="720"/>
        <w:jc w:val="both"/>
      </w:pPr>
      <w:r>
        <w:rPr>
          <w:rStyle w:val="a3"/>
        </w:rPr>
        <w:t>повышения эффективности функционирования Организации</w:t>
      </w:r>
      <w:r w:rsidR="00915CD8">
        <w:rPr>
          <w:rStyle w:val="a3"/>
        </w:rPr>
        <w:t xml:space="preserve"> </w:t>
      </w:r>
      <w:r>
        <w:rPr>
          <w:rStyle w:val="a3"/>
        </w:rPr>
        <w:t>за счет снижения рисков проявления коррупции;</w:t>
      </w:r>
    </w:p>
    <w:p w14:paraId="7C6C900D" w14:textId="77777777" w:rsidR="006A55F4" w:rsidRDefault="00000000">
      <w:pPr>
        <w:pStyle w:val="11"/>
        <w:numPr>
          <w:ilvl w:val="0"/>
          <w:numId w:val="2"/>
        </w:numPr>
        <w:tabs>
          <w:tab w:val="left" w:pos="1646"/>
        </w:tabs>
        <w:ind w:firstLine="720"/>
        <w:jc w:val="both"/>
      </w:pPr>
      <w:r>
        <w:rPr>
          <w:rStyle w:val="a3"/>
        </w:rPr>
        <w:t>предупреждения коррупционных правонарушений в Организации;</w:t>
      </w:r>
    </w:p>
    <w:p w14:paraId="6BDF3224" w14:textId="45C6618B" w:rsidR="006A55F4" w:rsidRDefault="00000000">
      <w:pPr>
        <w:pStyle w:val="11"/>
        <w:ind w:firstLine="720"/>
        <w:jc w:val="both"/>
      </w:pPr>
      <w:r>
        <w:rPr>
          <w:rStyle w:val="a3"/>
        </w:rPr>
        <w:t xml:space="preserve">–рассмотрения </w:t>
      </w:r>
      <w:r w:rsidR="00915CD8">
        <w:rPr>
          <w:rStyle w:val="a3"/>
        </w:rPr>
        <w:t>вопросов,</w:t>
      </w:r>
      <w:r>
        <w:rPr>
          <w:rStyle w:val="a3"/>
        </w:rPr>
        <w:t xml:space="preserve"> связанных с возникновением (возможностью возникновения) конфликта интересов у работников Организации;</w:t>
      </w:r>
    </w:p>
    <w:p w14:paraId="6C937B32" w14:textId="77777777" w:rsidR="006A55F4" w:rsidRDefault="00000000">
      <w:pPr>
        <w:pStyle w:val="11"/>
        <w:numPr>
          <w:ilvl w:val="0"/>
          <w:numId w:val="2"/>
        </w:numPr>
        <w:tabs>
          <w:tab w:val="left" w:pos="1037"/>
        </w:tabs>
        <w:ind w:firstLine="720"/>
        <w:jc w:val="both"/>
      </w:pPr>
      <w:r>
        <w:rPr>
          <w:rStyle w:val="a3"/>
        </w:rPr>
        <w:t>участия в пределах своих полномочий в реализации мероприятий по предупреждению коррупции в Организации;</w:t>
      </w:r>
    </w:p>
    <w:p w14:paraId="70EA318F" w14:textId="77777777" w:rsidR="006A55F4" w:rsidRDefault="00000000">
      <w:pPr>
        <w:pStyle w:val="11"/>
        <w:spacing w:after="40"/>
        <w:ind w:firstLine="720"/>
        <w:jc w:val="both"/>
      </w:pPr>
      <w:r>
        <w:rPr>
          <w:rStyle w:val="a3"/>
        </w:rPr>
        <w:t>– предварительного рассмотрения вопросов, связанных с противодействием коррупции, подготовки рекомендаций и предложений по вопросам противодействия коррупции руководителю Организации.</w:t>
      </w:r>
    </w:p>
    <w:p w14:paraId="637C39A7" w14:textId="5AB86C71" w:rsidR="006A55F4" w:rsidRDefault="00000000">
      <w:pPr>
        <w:pStyle w:val="11"/>
        <w:numPr>
          <w:ilvl w:val="1"/>
          <w:numId w:val="1"/>
        </w:numPr>
        <w:tabs>
          <w:tab w:val="left" w:pos="1309"/>
        </w:tabs>
        <w:spacing w:after="360"/>
        <w:ind w:firstLine="720"/>
        <w:jc w:val="both"/>
      </w:pPr>
      <w:r>
        <w:rPr>
          <w:rStyle w:val="a3"/>
        </w:rPr>
        <w:t>Деятельность Комиссии осуществляется в соответствии с действующим</w:t>
      </w:r>
      <w:r w:rsidR="00915CD8">
        <w:rPr>
          <w:rStyle w:val="a3"/>
        </w:rPr>
        <w:t xml:space="preserve"> </w:t>
      </w:r>
      <w:r>
        <w:rPr>
          <w:rStyle w:val="a3"/>
        </w:rPr>
        <w:t>законодательством о противодействии коррупции и настоящим Положением о комиссии.</w:t>
      </w:r>
    </w:p>
    <w:p w14:paraId="2FBC9B81" w14:textId="77777777" w:rsidR="006A55F4" w:rsidRDefault="00000000">
      <w:pPr>
        <w:pStyle w:val="10"/>
        <w:keepNext/>
        <w:keepLines/>
        <w:numPr>
          <w:ilvl w:val="0"/>
          <w:numId w:val="1"/>
        </w:numPr>
        <w:tabs>
          <w:tab w:val="left" w:pos="392"/>
        </w:tabs>
      </w:pPr>
      <w:bookmarkStart w:id="3" w:name="bookmark6"/>
      <w:r>
        <w:rPr>
          <w:rStyle w:val="1"/>
          <w:b/>
          <w:bCs/>
        </w:rPr>
        <w:lastRenderedPageBreak/>
        <w:t>Порядок образования комиссии</w:t>
      </w:r>
      <w:bookmarkEnd w:id="3"/>
    </w:p>
    <w:p w14:paraId="71A6638D" w14:textId="77777777" w:rsidR="006A55F4" w:rsidRDefault="00000000">
      <w:pPr>
        <w:pStyle w:val="11"/>
        <w:numPr>
          <w:ilvl w:val="1"/>
          <w:numId w:val="1"/>
        </w:numPr>
        <w:tabs>
          <w:tab w:val="left" w:pos="1304"/>
        </w:tabs>
        <w:ind w:firstLine="720"/>
        <w:jc w:val="both"/>
      </w:pPr>
      <w:r>
        <w:rPr>
          <w:rStyle w:val="a3"/>
        </w:rPr>
        <w:t>Комиссия является постоянно действующим коллегиальным органом, образованным для реализации целей, указанных в пункте</w:t>
      </w:r>
      <w:hyperlink w:anchor="bookmark5" w:tooltip="Current Document">
        <w:r>
          <w:rPr>
            <w:rStyle w:val="a3"/>
          </w:rPr>
          <w:t xml:space="preserve"> 1.2</w:t>
        </w:r>
      </w:hyperlink>
      <w:r>
        <w:rPr>
          <w:rStyle w:val="a3"/>
        </w:rPr>
        <w:t xml:space="preserve"> настоящего Положения о комиссии.</w:t>
      </w:r>
    </w:p>
    <w:p w14:paraId="17460133" w14:textId="77777777" w:rsidR="006A55F4" w:rsidRDefault="00000000">
      <w:pPr>
        <w:pStyle w:val="11"/>
        <w:numPr>
          <w:ilvl w:val="1"/>
          <w:numId w:val="1"/>
        </w:numPr>
        <w:tabs>
          <w:tab w:val="left" w:pos="1304"/>
        </w:tabs>
        <w:ind w:firstLine="720"/>
        <w:jc w:val="both"/>
      </w:pPr>
      <w:r>
        <w:rPr>
          <w:rStyle w:val="a3"/>
        </w:rPr>
        <w:t>Комиссия состоит из председателя, заместителей председателя, секретаря и членов комиссии.</w:t>
      </w:r>
    </w:p>
    <w:p w14:paraId="73A8C76F" w14:textId="77777777" w:rsidR="006A55F4" w:rsidRDefault="00000000">
      <w:pPr>
        <w:pStyle w:val="11"/>
        <w:numPr>
          <w:ilvl w:val="1"/>
          <w:numId w:val="1"/>
        </w:numPr>
        <w:tabs>
          <w:tab w:val="left" w:pos="1314"/>
          <w:tab w:val="left" w:pos="2280"/>
          <w:tab w:val="left" w:pos="4584"/>
          <w:tab w:val="left" w:pos="7022"/>
          <w:tab w:val="left" w:pos="7920"/>
        </w:tabs>
        <w:ind w:firstLine="720"/>
        <w:jc w:val="both"/>
      </w:pPr>
      <w:r>
        <w:rPr>
          <w:rStyle w:val="a3"/>
        </w:rPr>
        <w:t>Председателем комиссии назначается один из заместителей руководителя</w:t>
      </w:r>
      <w:r>
        <w:rPr>
          <w:rStyle w:val="a3"/>
        </w:rPr>
        <w:tab/>
        <w:t>Организации,</w:t>
      </w:r>
      <w:r>
        <w:rPr>
          <w:rStyle w:val="a3"/>
        </w:rPr>
        <w:tab/>
        <w:t>ответственный</w:t>
      </w:r>
      <w:r>
        <w:rPr>
          <w:rStyle w:val="a3"/>
        </w:rPr>
        <w:tab/>
        <w:t>за</w:t>
      </w:r>
      <w:r>
        <w:rPr>
          <w:rStyle w:val="a3"/>
        </w:rPr>
        <w:tab/>
        <w:t>реализацию</w:t>
      </w:r>
    </w:p>
    <w:p w14:paraId="2CF7D939" w14:textId="77777777" w:rsidR="006A55F4" w:rsidRDefault="00000000">
      <w:pPr>
        <w:pStyle w:val="11"/>
        <w:ind w:firstLine="0"/>
        <w:jc w:val="both"/>
      </w:pPr>
      <w:r>
        <w:rPr>
          <w:rStyle w:val="a3"/>
        </w:rPr>
        <w:t>Антикоррупционной политики.</w:t>
      </w:r>
    </w:p>
    <w:p w14:paraId="3B5528C3" w14:textId="77777777" w:rsidR="006A55F4" w:rsidRDefault="00000000">
      <w:pPr>
        <w:pStyle w:val="11"/>
        <w:numPr>
          <w:ilvl w:val="1"/>
          <w:numId w:val="1"/>
        </w:numPr>
        <w:tabs>
          <w:tab w:val="left" w:pos="1304"/>
        </w:tabs>
        <w:ind w:firstLine="720"/>
        <w:jc w:val="both"/>
      </w:pPr>
      <w:r>
        <w:rPr>
          <w:rStyle w:val="a3"/>
        </w:rPr>
        <w:t>Состав комиссии утверждается локальным нормативным актом Организации. В состав Комиссии включаются:</w:t>
      </w:r>
    </w:p>
    <w:p w14:paraId="4D099E80" w14:textId="77777777" w:rsidR="006A55F4" w:rsidRDefault="00000000">
      <w:pPr>
        <w:pStyle w:val="11"/>
        <w:numPr>
          <w:ilvl w:val="1"/>
          <w:numId w:val="1"/>
        </w:numPr>
        <w:tabs>
          <w:tab w:val="left" w:pos="1272"/>
        </w:tabs>
        <w:ind w:firstLine="720"/>
        <w:jc w:val="both"/>
      </w:pPr>
      <w:r>
        <w:rPr>
          <w:rStyle w:val="a3"/>
        </w:rPr>
        <w:t>заместители руководителя Организации, руководители структурных подразделений;</w:t>
      </w:r>
    </w:p>
    <w:p w14:paraId="0512704B" w14:textId="77777777" w:rsidR="006A55F4" w:rsidRDefault="00000000">
      <w:pPr>
        <w:pStyle w:val="11"/>
        <w:numPr>
          <w:ilvl w:val="1"/>
          <w:numId w:val="1"/>
        </w:numPr>
        <w:tabs>
          <w:tab w:val="left" w:pos="1272"/>
        </w:tabs>
        <w:ind w:firstLine="720"/>
        <w:jc w:val="both"/>
      </w:pPr>
      <w:r>
        <w:rPr>
          <w:rStyle w:val="a3"/>
        </w:rPr>
        <w:t>работники кадрового, юридического или иного подразделения Организации, определяемые руководителем Организации;</w:t>
      </w:r>
    </w:p>
    <w:p w14:paraId="2F6A8DEB" w14:textId="77777777" w:rsidR="006A55F4" w:rsidRDefault="00000000">
      <w:pPr>
        <w:pStyle w:val="11"/>
        <w:numPr>
          <w:ilvl w:val="1"/>
          <w:numId w:val="1"/>
        </w:numPr>
        <w:tabs>
          <w:tab w:val="left" w:pos="1272"/>
        </w:tabs>
        <w:ind w:firstLine="720"/>
        <w:jc w:val="both"/>
      </w:pPr>
      <w:r>
        <w:rPr>
          <w:rStyle w:val="a3"/>
        </w:rPr>
        <w:t>руководитель контрактной службы (контрактный управляющий) Организации;</w:t>
      </w:r>
    </w:p>
    <w:p w14:paraId="25D32B57" w14:textId="77777777" w:rsidR="006A55F4" w:rsidRDefault="00000000">
      <w:pPr>
        <w:pStyle w:val="11"/>
        <w:numPr>
          <w:ilvl w:val="1"/>
          <w:numId w:val="1"/>
        </w:numPr>
        <w:tabs>
          <w:tab w:val="left" w:pos="1992"/>
        </w:tabs>
        <w:ind w:firstLine="720"/>
        <w:jc w:val="both"/>
      </w:pPr>
      <w:r>
        <w:rPr>
          <w:rStyle w:val="a3"/>
        </w:rPr>
        <w:t>представитель учредителя Организации (по согласованию).</w:t>
      </w:r>
    </w:p>
    <w:p w14:paraId="31328093" w14:textId="77777777" w:rsidR="006A55F4" w:rsidRDefault="00000000">
      <w:pPr>
        <w:pStyle w:val="11"/>
        <w:numPr>
          <w:ilvl w:val="1"/>
          <w:numId w:val="3"/>
        </w:numPr>
        <w:tabs>
          <w:tab w:val="left" w:pos="1992"/>
        </w:tabs>
        <w:ind w:firstLine="720"/>
        <w:jc w:val="both"/>
      </w:pPr>
      <w:r>
        <w:rPr>
          <w:rStyle w:val="a3"/>
        </w:rPr>
        <w:t>Один из членов комиссии назначается секретарем комиссии.</w:t>
      </w:r>
    </w:p>
    <w:p w14:paraId="797B4451" w14:textId="77777777" w:rsidR="006A55F4" w:rsidRDefault="00000000">
      <w:pPr>
        <w:pStyle w:val="11"/>
        <w:numPr>
          <w:ilvl w:val="1"/>
          <w:numId w:val="3"/>
        </w:numPr>
        <w:tabs>
          <w:tab w:val="left" w:pos="1304"/>
        </w:tabs>
        <w:ind w:firstLine="720"/>
        <w:jc w:val="both"/>
      </w:pPr>
      <w:r>
        <w:rPr>
          <w:rStyle w:val="a3"/>
        </w:rPr>
        <w:t>По решению руководителя Организации в состав комиссии включаются:</w:t>
      </w:r>
    </w:p>
    <w:p w14:paraId="08F8CB1E" w14:textId="77777777" w:rsidR="006A55F4" w:rsidRDefault="00000000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rPr>
          <w:rStyle w:val="a3"/>
        </w:rPr>
        <w:t>представители общественной организации ветеранов, созданной в Организации;</w:t>
      </w:r>
    </w:p>
    <w:p w14:paraId="4B9502C2" w14:textId="77777777" w:rsidR="006A55F4" w:rsidRDefault="00000000">
      <w:pPr>
        <w:pStyle w:val="1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rPr>
          <w:rStyle w:val="a3"/>
        </w:rPr>
        <w:t>представители профсоюзной организации, действующей в Организации;</w:t>
      </w:r>
    </w:p>
    <w:p w14:paraId="2E97A38B" w14:textId="77777777" w:rsidR="006A55F4" w:rsidRDefault="00000000">
      <w:pPr>
        <w:pStyle w:val="11"/>
        <w:numPr>
          <w:ilvl w:val="1"/>
          <w:numId w:val="3"/>
        </w:numPr>
        <w:tabs>
          <w:tab w:val="left" w:pos="1992"/>
        </w:tabs>
        <w:spacing w:after="360"/>
        <w:ind w:firstLine="720"/>
        <w:jc w:val="both"/>
      </w:pPr>
      <w:r>
        <w:rPr>
          <w:rStyle w:val="a3"/>
        </w:rPr>
        <w:t>члены общественных советов, образованных в Организации.</w:t>
      </w:r>
    </w:p>
    <w:p w14:paraId="0A69E7E3" w14:textId="77777777" w:rsidR="006A55F4" w:rsidRDefault="00000000">
      <w:pPr>
        <w:pStyle w:val="10"/>
        <w:keepNext/>
        <w:keepLines/>
        <w:numPr>
          <w:ilvl w:val="0"/>
          <w:numId w:val="4"/>
        </w:numPr>
        <w:tabs>
          <w:tab w:val="left" w:pos="392"/>
        </w:tabs>
      </w:pPr>
      <w:bookmarkStart w:id="4" w:name="bookmark8"/>
      <w:r>
        <w:rPr>
          <w:rStyle w:val="1"/>
          <w:b/>
          <w:bCs/>
        </w:rPr>
        <w:t>Полномочия Комиссии</w:t>
      </w:r>
      <w:bookmarkEnd w:id="4"/>
    </w:p>
    <w:p w14:paraId="1BF1A185" w14:textId="77777777" w:rsidR="006A55F4" w:rsidRDefault="00000000">
      <w:pPr>
        <w:pStyle w:val="11"/>
        <w:numPr>
          <w:ilvl w:val="1"/>
          <w:numId w:val="4"/>
        </w:numPr>
        <w:tabs>
          <w:tab w:val="left" w:pos="1314"/>
        </w:tabs>
        <w:ind w:firstLine="720"/>
        <w:jc w:val="both"/>
      </w:pPr>
      <w:r>
        <w:rPr>
          <w:rStyle w:val="a3"/>
        </w:rPr>
        <w:t>Комиссия в пределах своих полномочий:</w:t>
      </w:r>
    </w:p>
    <w:p w14:paraId="1FCE2BAF" w14:textId="5997F536" w:rsidR="006A55F4" w:rsidRDefault="00000000">
      <w:pPr>
        <w:pStyle w:val="11"/>
        <w:ind w:firstLine="720"/>
        <w:jc w:val="both"/>
      </w:pPr>
      <w:r>
        <w:rPr>
          <w:rStyle w:val="a3"/>
        </w:rPr>
        <w:t>– разрабатывает</w:t>
      </w:r>
      <w:r w:rsidR="00915CD8">
        <w:rPr>
          <w:rStyle w:val="a3"/>
        </w:rPr>
        <w:t xml:space="preserve"> </w:t>
      </w:r>
      <w:r>
        <w:rPr>
          <w:rStyle w:val="a3"/>
        </w:rPr>
        <w:t>и координирует мероприятия по предупреждению коррупции в Организации;</w:t>
      </w:r>
    </w:p>
    <w:p w14:paraId="436E8D2D" w14:textId="77777777" w:rsidR="006A55F4" w:rsidRDefault="00000000">
      <w:pPr>
        <w:pStyle w:val="11"/>
        <w:spacing w:after="60"/>
        <w:ind w:firstLine="720"/>
        <w:jc w:val="both"/>
      </w:pPr>
      <w:r>
        <w:rPr>
          <w:rStyle w:val="a3"/>
        </w:rPr>
        <w:t>– рассматривает направленные руководителем Организации уведомления о возникновении личной заинтересованности при исполнении должностных (трудовых) обязанностей, которая приводит или может</w:t>
      </w:r>
    </w:p>
    <w:p w14:paraId="032ABE75" w14:textId="77777777" w:rsidR="006A55F4" w:rsidRDefault="00000000">
      <w:pPr>
        <w:pStyle w:val="11"/>
        <w:ind w:firstLine="0"/>
        <w:jc w:val="both"/>
      </w:pPr>
      <w:r>
        <w:rPr>
          <w:rStyle w:val="a3"/>
        </w:rPr>
        <w:t>привести к конфликту интересов (далее – уведомление), и вырабатывает меры по его предотвращению и (или) урегулированию;</w:t>
      </w:r>
    </w:p>
    <w:p w14:paraId="19D95072" w14:textId="77777777" w:rsidR="006A55F4" w:rsidRDefault="00000000">
      <w:pPr>
        <w:pStyle w:val="11"/>
        <w:numPr>
          <w:ilvl w:val="0"/>
          <w:numId w:val="5"/>
        </w:numPr>
        <w:tabs>
          <w:tab w:val="left" w:pos="812"/>
        </w:tabs>
        <w:spacing w:after="360" w:line="240" w:lineRule="auto"/>
        <w:ind w:firstLine="560"/>
        <w:jc w:val="both"/>
      </w:pPr>
      <w:r>
        <w:rPr>
          <w:rStyle w:val="a3"/>
        </w:rPr>
        <w:t>проводит в установленном порядке проверку сведений, содержащихся в уведомлении о фактах обращения в целях склонения работника к совершению коррупционных правонарушений;</w:t>
      </w:r>
    </w:p>
    <w:p w14:paraId="40EFD2E6" w14:textId="77777777" w:rsidR="006A55F4" w:rsidRDefault="00000000">
      <w:pPr>
        <w:pStyle w:val="1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3"/>
        </w:rPr>
        <w:lastRenderedPageBreak/>
        <w:t>рассматривает поступившие в Организацию акты правоохранительных и контрольно-надзорных органов по вопросам противодействия коррупции;</w:t>
      </w:r>
    </w:p>
    <w:p w14:paraId="4B7A95D9" w14:textId="15CDB9CB" w:rsidR="006A55F4" w:rsidRDefault="00000000">
      <w:pPr>
        <w:pStyle w:val="1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3"/>
        </w:rPr>
        <w:t>рассматривает предложения структурных подразделений Организации о мерах по предупреждению</w:t>
      </w:r>
      <w:r w:rsidR="00915CD8">
        <w:rPr>
          <w:rStyle w:val="a3"/>
        </w:rPr>
        <w:t xml:space="preserve"> </w:t>
      </w:r>
      <w:r>
        <w:rPr>
          <w:rStyle w:val="a3"/>
        </w:rPr>
        <w:t>коррупции;</w:t>
      </w:r>
    </w:p>
    <w:p w14:paraId="38D38CEF" w14:textId="105D5F51" w:rsidR="006A55F4" w:rsidRDefault="00000000">
      <w:pPr>
        <w:pStyle w:val="1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3"/>
        </w:rPr>
        <w:t>формирует</w:t>
      </w:r>
      <w:r w:rsidR="00915CD8">
        <w:rPr>
          <w:rStyle w:val="a3"/>
        </w:rPr>
        <w:t xml:space="preserve"> </w:t>
      </w:r>
      <w:r>
        <w:rPr>
          <w:rStyle w:val="a3"/>
        </w:rPr>
        <w:t>перечень мероприятий для включения в план противодействия коррупции;</w:t>
      </w:r>
    </w:p>
    <w:p w14:paraId="26D28444" w14:textId="77777777" w:rsidR="006A55F4" w:rsidRDefault="00000000">
      <w:pPr>
        <w:pStyle w:val="1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3"/>
        </w:rPr>
        <w:t>обеспечивает контроль за реализацией плана противодействия коррупции;</w:t>
      </w:r>
    </w:p>
    <w:p w14:paraId="7528FD91" w14:textId="691E4D3D" w:rsidR="006A55F4" w:rsidRDefault="00000000">
      <w:pPr>
        <w:pStyle w:val="1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3"/>
        </w:rPr>
        <w:t>готовит предложения руководителю Организации</w:t>
      </w:r>
      <w:r w:rsidR="00915CD8">
        <w:rPr>
          <w:rStyle w:val="a3"/>
        </w:rPr>
        <w:t xml:space="preserve"> </w:t>
      </w:r>
      <w:r>
        <w:rPr>
          <w:rStyle w:val="a3"/>
        </w:rPr>
        <w:t>по внесению изменений в локальные нормативные акты в области противодействия коррупции;</w:t>
      </w:r>
    </w:p>
    <w:p w14:paraId="40948DD9" w14:textId="77777777" w:rsidR="006A55F4" w:rsidRDefault="00000000">
      <w:pPr>
        <w:pStyle w:val="11"/>
        <w:numPr>
          <w:ilvl w:val="0"/>
          <w:numId w:val="5"/>
        </w:numPr>
        <w:tabs>
          <w:tab w:val="left" w:pos="990"/>
        </w:tabs>
        <w:ind w:firstLine="720"/>
        <w:jc w:val="both"/>
      </w:pPr>
      <w:r>
        <w:rPr>
          <w:rStyle w:val="a3"/>
        </w:rPr>
        <w:t>рассматривает результаты антикоррупционной экспертизы проектов локальных нормативных актов организации при спорной ситуации о наличии в них коррупциогенных факторов;</w:t>
      </w:r>
    </w:p>
    <w:p w14:paraId="1E12A682" w14:textId="10E5C6BA" w:rsidR="006A55F4" w:rsidRDefault="00000000">
      <w:pPr>
        <w:pStyle w:val="11"/>
        <w:numPr>
          <w:ilvl w:val="0"/>
          <w:numId w:val="5"/>
        </w:numPr>
        <w:tabs>
          <w:tab w:val="left" w:pos="990"/>
        </w:tabs>
        <w:ind w:firstLine="720"/>
        <w:jc w:val="both"/>
      </w:pPr>
      <w:r>
        <w:rPr>
          <w:rStyle w:val="a3"/>
        </w:rPr>
        <w:t>изучает, анализирует и обобщает поступающие в комиссию документы, заявления и обращения сотрудников, иные материалы о коррупции и противодействии коррупции информирует руководителя Организации</w:t>
      </w:r>
      <w:r w:rsidR="00915CD8">
        <w:rPr>
          <w:rStyle w:val="a3"/>
        </w:rPr>
        <w:t xml:space="preserve"> </w:t>
      </w:r>
      <w:r>
        <w:rPr>
          <w:rStyle w:val="a3"/>
        </w:rPr>
        <w:t>о результатах этой работы.</w:t>
      </w:r>
    </w:p>
    <w:p w14:paraId="4C8A998D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spacing w:after="360"/>
        <w:ind w:firstLine="720"/>
        <w:jc w:val="both"/>
      </w:pPr>
      <w:r>
        <w:rPr>
          <w:rStyle w:val="a3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7C318545" w14:textId="77777777" w:rsidR="006A55F4" w:rsidRDefault="00000000">
      <w:pPr>
        <w:pStyle w:val="10"/>
        <w:keepNext/>
        <w:keepLines/>
        <w:numPr>
          <w:ilvl w:val="0"/>
          <w:numId w:val="4"/>
        </w:numPr>
        <w:tabs>
          <w:tab w:val="left" w:pos="350"/>
        </w:tabs>
      </w:pPr>
      <w:bookmarkStart w:id="5" w:name="bookmark10"/>
      <w:r>
        <w:rPr>
          <w:rStyle w:val="1"/>
          <w:b/>
          <w:bCs/>
        </w:rPr>
        <w:t>Организация работы Комиссии</w:t>
      </w:r>
      <w:bookmarkEnd w:id="5"/>
    </w:p>
    <w:p w14:paraId="12D29A1C" w14:textId="5A0582D8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Заседания Комиссии проводятся по мере необходимости при наличии оснований,</w:t>
      </w:r>
      <w:r w:rsidR="00915CD8">
        <w:rPr>
          <w:rStyle w:val="a3"/>
        </w:rPr>
        <w:t xml:space="preserve"> </w:t>
      </w:r>
      <w:r>
        <w:rPr>
          <w:rStyle w:val="a3"/>
        </w:rPr>
        <w:t>но не реже одного раза в год.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14:paraId="346EE955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spacing w:after="40"/>
        <w:ind w:firstLine="720"/>
        <w:jc w:val="both"/>
      </w:pPr>
      <w:r>
        <w:rPr>
          <w:rStyle w:val="a3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14:paraId="1DFA2E75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14:paraId="21D50A69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 xml:space="preserve"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</w:t>
      </w:r>
      <w:r>
        <w:rPr>
          <w:rStyle w:val="a3"/>
        </w:rPr>
        <w:lastRenderedPageBreak/>
        <w:t>комиссии до ее состава, а также выполняет поручения председателя комиссии, данные в пределах его полномочий.</w:t>
      </w:r>
    </w:p>
    <w:p w14:paraId="04FD11B3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7B9CB24D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45712F9B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Заседание комиссии правомочно, если на нем присутствуют более половины от общего числа членов комиссии.</w:t>
      </w:r>
    </w:p>
    <w:p w14:paraId="223C1C0F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Решения комиссии принимаются простым большинством голосов присутствующих на заседании членов комиссии.</w:t>
      </w:r>
    </w:p>
    <w:p w14:paraId="770D419D" w14:textId="77777777" w:rsidR="006A55F4" w:rsidRDefault="00000000">
      <w:pPr>
        <w:pStyle w:val="11"/>
        <w:numPr>
          <w:ilvl w:val="1"/>
          <w:numId w:val="4"/>
        </w:numPr>
        <w:tabs>
          <w:tab w:val="left" w:pos="1277"/>
        </w:tabs>
        <w:ind w:firstLine="720"/>
        <w:jc w:val="both"/>
      </w:pPr>
      <w:r>
        <w:rPr>
          <w:rStyle w:val="a3"/>
        </w:rPr>
        <w:t>Члены Комиссии при принятии решений обладают равными правами.</w:t>
      </w:r>
    </w:p>
    <w:p w14:paraId="529B1FE4" w14:textId="77777777" w:rsidR="006A55F4" w:rsidRDefault="00000000">
      <w:pPr>
        <w:pStyle w:val="11"/>
        <w:numPr>
          <w:ilvl w:val="1"/>
          <w:numId w:val="4"/>
        </w:numPr>
        <w:tabs>
          <w:tab w:val="left" w:pos="1393"/>
        </w:tabs>
        <w:ind w:firstLine="720"/>
        <w:jc w:val="both"/>
      </w:pPr>
      <w:r>
        <w:rPr>
          <w:rStyle w:val="a3"/>
        </w:rPr>
        <w:t>При равенстве числа голосов голос председателя комиссии является решающим.</w:t>
      </w:r>
    </w:p>
    <w:p w14:paraId="24235169" w14:textId="77777777" w:rsidR="006A55F4" w:rsidRDefault="00000000">
      <w:pPr>
        <w:pStyle w:val="11"/>
        <w:numPr>
          <w:ilvl w:val="1"/>
          <w:numId w:val="4"/>
        </w:numPr>
        <w:tabs>
          <w:tab w:val="left" w:pos="1383"/>
        </w:tabs>
        <w:ind w:firstLine="720"/>
        <w:jc w:val="both"/>
      </w:pPr>
      <w:r>
        <w:rPr>
          <w:rStyle w:val="a3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14:paraId="79F6EBFA" w14:textId="77777777" w:rsidR="006A55F4" w:rsidRDefault="00000000">
      <w:pPr>
        <w:pStyle w:val="11"/>
        <w:numPr>
          <w:ilvl w:val="1"/>
          <w:numId w:val="4"/>
        </w:numPr>
        <w:tabs>
          <w:tab w:val="left" w:pos="1383"/>
        </w:tabs>
        <w:ind w:firstLine="720"/>
        <w:jc w:val="both"/>
      </w:pPr>
      <w:r>
        <w:rPr>
          <w:rStyle w:val="a3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10C7D6ED" w14:textId="77777777" w:rsidR="006A55F4" w:rsidRDefault="00000000">
      <w:pPr>
        <w:pStyle w:val="11"/>
        <w:numPr>
          <w:ilvl w:val="1"/>
          <w:numId w:val="4"/>
        </w:numPr>
        <w:tabs>
          <w:tab w:val="left" w:pos="1388"/>
        </w:tabs>
        <w:ind w:firstLine="720"/>
        <w:jc w:val="both"/>
      </w:pPr>
      <w:r>
        <w:rPr>
          <w:rStyle w:val="a3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5D8CF460" w14:textId="77777777" w:rsidR="006A55F4" w:rsidRDefault="00000000">
      <w:pPr>
        <w:pStyle w:val="11"/>
        <w:numPr>
          <w:ilvl w:val="1"/>
          <w:numId w:val="4"/>
        </w:numPr>
        <w:tabs>
          <w:tab w:val="left" w:pos="1388"/>
        </w:tabs>
        <w:ind w:firstLine="720"/>
        <w:jc w:val="both"/>
      </w:pPr>
      <w:r>
        <w:rPr>
          <w:rStyle w:val="a3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387DC26" w14:textId="77777777" w:rsidR="006A55F4" w:rsidRDefault="00000000">
      <w:pPr>
        <w:pStyle w:val="11"/>
        <w:numPr>
          <w:ilvl w:val="1"/>
          <w:numId w:val="4"/>
        </w:numPr>
        <w:tabs>
          <w:tab w:val="left" w:pos="1383"/>
        </w:tabs>
        <w:ind w:firstLine="720"/>
        <w:jc w:val="both"/>
      </w:pPr>
      <w:r>
        <w:rPr>
          <w:rStyle w:val="a3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6A55F4">
      <w:pgSz w:w="11900" w:h="16840"/>
      <w:pgMar w:top="1126" w:right="823" w:bottom="1084" w:left="1665" w:header="698" w:footer="6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01CC" w14:textId="77777777" w:rsidR="00CD5EB0" w:rsidRDefault="00CD5EB0">
      <w:r>
        <w:separator/>
      </w:r>
    </w:p>
  </w:endnote>
  <w:endnote w:type="continuationSeparator" w:id="0">
    <w:p w14:paraId="7A36817D" w14:textId="77777777" w:rsidR="00CD5EB0" w:rsidRDefault="00CD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8322" w14:textId="77777777" w:rsidR="00CD5EB0" w:rsidRDefault="00CD5EB0"/>
  </w:footnote>
  <w:footnote w:type="continuationSeparator" w:id="0">
    <w:p w14:paraId="210EF9E9" w14:textId="77777777" w:rsidR="00CD5EB0" w:rsidRDefault="00CD5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895"/>
    <w:multiLevelType w:val="multilevel"/>
    <w:tmpl w:val="40F083A6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45ADC"/>
    <w:multiLevelType w:val="multilevel"/>
    <w:tmpl w:val="0A2C90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A6212"/>
    <w:multiLevelType w:val="multilevel"/>
    <w:tmpl w:val="43F6C59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94FB1"/>
    <w:multiLevelType w:val="multilevel"/>
    <w:tmpl w:val="EDCAEE8C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B973C8"/>
    <w:multiLevelType w:val="multilevel"/>
    <w:tmpl w:val="ABF8B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2588561">
    <w:abstractNumId w:val="4"/>
  </w:num>
  <w:num w:numId="2" w16cid:durableId="288321263">
    <w:abstractNumId w:val="2"/>
  </w:num>
  <w:num w:numId="3" w16cid:durableId="530849337">
    <w:abstractNumId w:val="0"/>
  </w:num>
  <w:num w:numId="4" w16cid:durableId="1992295743">
    <w:abstractNumId w:val="1"/>
  </w:num>
  <w:num w:numId="5" w16cid:durableId="49869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F4"/>
    <w:rsid w:val="005E7C5B"/>
    <w:rsid w:val="006A55F4"/>
    <w:rsid w:val="00915CD8"/>
    <w:rsid w:val="00C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452B"/>
  <w15:docId w15:val="{160A5886-B063-4543-8A7A-107274F5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before="110" w:after="1600"/>
      <w:ind w:left="6480" w:right="2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Office</cp:lastModifiedBy>
  <cp:revision>2</cp:revision>
  <dcterms:created xsi:type="dcterms:W3CDTF">2025-12-18T13:38:00Z</dcterms:created>
  <dcterms:modified xsi:type="dcterms:W3CDTF">2025-12-18T13:38:00Z</dcterms:modified>
</cp:coreProperties>
</file>