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4E" w:rsidRDefault="009F2B7B" w:rsidP="009F2B7B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МОУ СОШ № 1</w:t>
      </w:r>
    </w:p>
    <w:p w:rsidR="009F2B7B" w:rsidRDefault="009F2B7B" w:rsidP="009F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B" w:rsidRPr="009F2B7B" w:rsidRDefault="009F2B7B" w:rsidP="009F2B7B">
      <w:pPr>
        <w:jc w:val="center"/>
        <w:rPr>
          <w:rFonts w:ascii="Times New Roman" w:hAnsi="Times New Roman" w:cs="Times New Roman"/>
          <w:sz w:val="56"/>
          <w:szCs w:val="56"/>
        </w:rPr>
      </w:pPr>
      <w:r w:rsidRPr="009F2B7B">
        <w:rPr>
          <w:rFonts w:ascii="Times New Roman" w:hAnsi="Times New Roman" w:cs="Times New Roman"/>
          <w:sz w:val="56"/>
          <w:szCs w:val="56"/>
        </w:rPr>
        <w:t>Исследовательская работа</w:t>
      </w:r>
    </w:p>
    <w:p w:rsidR="009F2B7B" w:rsidRPr="009F2B7B" w:rsidRDefault="009F2B7B" w:rsidP="009F2B7B">
      <w:pPr>
        <w:jc w:val="center"/>
        <w:rPr>
          <w:rFonts w:ascii="Times New Roman" w:hAnsi="Times New Roman" w:cs="Times New Roman"/>
          <w:sz w:val="72"/>
          <w:szCs w:val="72"/>
        </w:rPr>
      </w:pPr>
      <w:r w:rsidRPr="009F2B7B">
        <w:rPr>
          <w:rFonts w:ascii="Times New Roman" w:hAnsi="Times New Roman" w:cs="Times New Roman"/>
          <w:sz w:val="72"/>
          <w:szCs w:val="72"/>
        </w:rPr>
        <w:t>«Какие мы? Сколько нас?»</w:t>
      </w:r>
    </w:p>
    <w:p w:rsidR="009F2B7B" w:rsidRDefault="009F2B7B" w:rsidP="009F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2B7B" w:rsidRPr="009F2B7B" w:rsidRDefault="009F2B7B" w:rsidP="007D5063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Выполнили ученики 8 «А» класса: </w:t>
      </w:r>
    </w:p>
    <w:p w:rsidR="009F2B7B" w:rsidRPr="009F2B7B" w:rsidRDefault="009F2B7B" w:rsidP="007D5063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Чуркин Михаил, Васильева Алена, </w:t>
      </w:r>
    </w:p>
    <w:p w:rsidR="009F2B7B" w:rsidRPr="009F2B7B" w:rsidRDefault="009F2B7B" w:rsidP="007D5063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Гурылёва Мария</w:t>
      </w:r>
    </w:p>
    <w:p w:rsidR="009F2B7B" w:rsidRDefault="009F2B7B" w:rsidP="007D5063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Преподаватель: Дружкова</w:t>
      </w:r>
    </w:p>
    <w:p w:rsidR="00131B26" w:rsidRDefault="00131B26" w:rsidP="007D5063">
      <w:pPr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Ни</w:t>
      </w:r>
      <w:r w:rsidR="00A55931">
        <w:rPr>
          <w:rFonts w:ascii="Times New Roman" w:hAnsi="Times New Roman" w:cs="Times New Roman"/>
          <w:sz w:val="28"/>
          <w:szCs w:val="28"/>
        </w:rPr>
        <w:t>колаевна</w:t>
      </w:r>
    </w:p>
    <w:p w:rsidR="00131B26" w:rsidRDefault="00131B26" w:rsidP="00131B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131B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131B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131B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131B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2B7B" w:rsidRPr="009F2B7B" w:rsidRDefault="009F2B7B" w:rsidP="00131B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г. Гаврилов-Ям, 2012 г.</w:t>
      </w:r>
    </w:p>
    <w:p w:rsidR="009F2B7B" w:rsidRPr="009F2B7B" w:rsidRDefault="009F2B7B" w:rsidP="009F2B7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2B7B">
        <w:rPr>
          <w:rFonts w:ascii="Times New Roman" w:hAnsi="Times New Roman" w:cs="Times New Roman"/>
          <w:sz w:val="40"/>
          <w:szCs w:val="40"/>
        </w:rPr>
        <w:lastRenderedPageBreak/>
        <w:t>Введение</w:t>
      </w:r>
    </w:p>
    <w:p w:rsidR="009F2B7B" w:rsidRP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 Статистика ( от латинского – «состояние») – это наука, изучающая, обрабатывающая и анализирующая количественные данные о самых разнообразных  массовых явл</w:t>
      </w:r>
      <w:r>
        <w:rPr>
          <w:rFonts w:ascii="Times New Roman" w:hAnsi="Times New Roman" w:cs="Times New Roman"/>
          <w:sz w:val="28"/>
          <w:szCs w:val="28"/>
        </w:rPr>
        <w:t>ениях в жизни</w:t>
      </w:r>
      <w:r w:rsidRPr="009F2B7B">
        <w:rPr>
          <w:rFonts w:ascii="Times New Roman" w:hAnsi="Times New Roman" w:cs="Times New Roman"/>
          <w:sz w:val="28"/>
          <w:szCs w:val="28"/>
        </w:rPr>
        <w:t xml:space="preserve">  Виды статистики: экономическая, демографическая, финансовая, налоговая, биологическая, метеорологическая, математическая.</w:t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 Роль статистики в нашей жизни  настолько значительна, что люди часто не задумываясь и не осознавая, постоянно используют элементы статистики не только в трудовых процессах, но и в повседневном быту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B7B" w:rsidRP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 Работая и отдыхая, делая покупки, знакомясь с другими людьми, принимая какие – то решения, человек пользуется определенной системой имеющихся у него сведений, сложившихся вкусов и привычек, фактов, анализирует их, делает выводы и принимает определенные решения, предпринимает конкретные действия. Можно сделать вывод, что каждый человек обладает статистическим мышлением, способностью к анализу и синтезу информации об окружающем нас мире. Всякое статистическое исследование начинается с целенаправленного сбора информации об изучаемом явлении или процессе. Этот этап называется этапом статистического наблюдения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B7B" w:rsidRP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Статистические исследования различаются по видам и по источникам сведений. Мы использовали единовременный вид статистического наблюдения, то есть наблюдение, проводимое без соблюдения строгой периодичности.</w:t>
      </w:r>
    </w:p>
    <w:p w:rsidR="009F2B7B" w:rsidRP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 Для своего исследования мы выбрали способ    статистического наблюдения «опрос», то есть наблюдение, при котором ответы на вопросы формуляра наблюдения записываются со слов опрашиваемого.</w:t>
      </w:r>
    </w:p>
    <w:p w:rsidR="009F2B7B" w:rsidRP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Чтобы выяснить, какой он - среднестатистический ученик, нами был составлен тест, содержащий из 7 вопросов. В опросе </w:t>
      </w:r>
      <w:r>
        <w:rPr>
          <w:rFonts w:ascii="Times New Roman" w:hAnsi="Times New Roman" w:cs="Times New Roman"/>
          <w:sz w:val="28"/>
          <w:szCs w:val="28"/>
        </w:rPr>
        <w:t>участвовали ученики с 5-ого</w:t>
      </w:r>
      <w:r w:rsidRPr="009F2B7B">
        <w:rPr>
          <w:rFonts w:ascii="Times New Roman" w:hAnsi="Times New Roman" w:cs="Times New Roman"/>
          <w:sz w:val="28"/>
          <w:szCs w:val="28"/>
        </w:rPr>
        <w:t xml:space="preserve"> по 9-ый класс.</w:t>
      </w:r>
    </w:p>
    <w:p w:rsidR="00F322DD" w:rsidRDefault="009F2B7B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В ходе работы нами были использованы                   </w:t>
      </w:r>
    </w:p>
    <w:p w:rsidR="009F2B7B" w:rsidRPr="009F2B7B" w:rsidRDefault="009F2B7B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следующие статистические характеристики:</w:t>
      </w:r>
    </w:p>
    <w:p w:rsidR="009F2B7B" w:rsidRP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Мода ряда чисел</w:t>
      </w:r>
      <w:r w:rsidRPr="009F2B7B">
        <w:rPr>
          <w:rFonts w:ascii="Times New Roman" w:hAnsi="Times New Roman" w:cs="Times New Roman"/>
          <w:sz w:val="28"/>
          <w:szCs w:val="28"/>
        </w:rPr>
        <w:t xml:space="preserve"> – число, наиболее часто встречающееся в данном ряду.</w:t>
      </w:r>
    </w:p>
    <w:p w:rsidR="009F2B7B" w:rsidRP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Размах ряда чисел</w:t>
      </w:r>
      <w:r w:rsidRPr="009F2B7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9F2B7B">
        <w:rPr>
          <w:rFonts w:ascii="Times New Roman" w:hAnsi="Times New Roman" w:cs="Times New Roman"/>
          <w:sz w:val="28"/>
          <w:szCs w:val="28"/>
        </w:rPr>
        <w:t>разность между наибольшим и наименьшим из чисел ряда.</w:t>
      </w:r>
    </w:p>
    <w:p w:rsidR="009F2B7B" w:rsidRPr="00F322DD" w:rsidRDefault="009F2B7B" w:rsidP="00F322DD">
      <w:pPr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Среднее арифметическое ряда чисел</w:t>
      </w:r>
      <w:r w:rsidRPr="00F322DD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F322DD">
        <w:rPr>
          <w:rFonts w:ascii="Times New Roman" w:hAnsi="Times New Roman" w:cs="Times New Roman"/>
          <w:sz w:val="28"/>
          <w:szCs w:val="28"/>
        </w:rPr>
        <w:t>отношение суммы этих чисел к числу слагаемых.</w:t>
      </w:r>
    </w:p>
    <w:p w:rsidR="009F2B7B" w:rsidRDefault="009F2B7B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Медиана ряда чисел</w:t>
      </w:r>
      <w:r w:rsidRPr="009F2B7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9F2B7B">
        <w:rPr>
          <w:rFonts w:ascii="Times New Roman" w:hAnsi="Times New Roman" w:cs="Times New Roman"/>
          <w:sz w:val="28"/>
          <w:szCs w:val="28"/>
        </w:rPr>
        <w:t xml:space="preserve">медиана соответствующего упорядоченного ряда. Чтобы найти медиану произвольного ряда чисел, их надо упорядочить – </w:t>
      </w:r>
    </w:p>
    <w:p w:rsidR="009F2B7B" w:rsidRPr="009F2B7B" w:rsidRDefault="009F2B7B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записать по возрастанию. Тогда медианой упорядоченного ряда, состоящего из нечетного числа членов, является число, которое находится посередине; медианой упорядоченного ряда, состоящего из четного числа членов, является среднее арифметическое двух чисел, находящихся посередине.</w:t>
      </w:r>
    </w:p>
    <w:p w:rsidR="009F2B7B" w:rsidRP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Абсолютная частота</w:t>
      </w:r>
      <w:r w:rsidRPr="009F2B7B">
        <w:rPr>
          <w:rFonts w:ascii="Times New Roman" w:hAnsi="Times New Roman" w:cs="Times New Roman"/>
          <w:sz w:val="28"/>
          <w:szCs w:val="28"/>
        </w:rPr>
        <w:t xml:space="preserve"> – это число, которое показывает, сколько раз данное событие наблюдалось в серии экспериментов.</w:t>
      </w:r>
    </w:p>
    <w:p w:rsidR="009F2B7B" w:rsidRP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Относительная частота – </w:t>
      </w:r>
      <w:r w:rsidRPr="00F322DD">
        <w:rPr>
          <w:rFonts w:ascii="Times New Roman" w:hAnsi="Times New Roman" w:cs="Times New Roman"/>
          <w:iCs/>
          <w:sz w:val="28"/>
          <w:szCs w:val="28"/>
        </w:rPr>
        <w:t>это число, которое показывает, какая доля экспериментов завершилась наступлением данного события</w:t>
      </w:r>
    </w:p>
    <w:p w:rsidR="009F2B7B" w:rsidRPr="009F2B7B" w:rsidRDefault="009F2B7B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  Без чего невозможен</w:t>
      </w:r>
      <w:r w:rsidR="00F322DD">
        <w:rPr>
          <w:rFonts w:ascii="Times New Roman" w:hAnsi="Times New Roman" w:cs="Times New Roman"/>
          <w:sz w:val="28"/>
          <w:szCs w:val="28"/>
        </w:rPr>
        <w:t xml:space="preserve"> учебно-воспитательный  </w:t>
      </w:r>
      <w:r w:rsidRPr="009F2B7B">
        <w:rPr>
          <w:rFonts w:ascii="Times New Roman" w:hAnsi="Times New Roman" w:cs="Times New Roman"/>
          <w:sz w:val="28"/>
          <w:szCs w:val="28"/>
        </w:rPr>
        <w:t xml:space="preserve">процесс?          </w:t>
      </w:r>
    </w:p>
    <w:p w:rsidR="009F2B7B" w:rsidRPr="009F2B7B" w:rsidRDefault="009F2B7B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  Без союза семьи и школы.           </w:t>
      </w:r>
    </w:p>
    <w:p w:rsidR="009F2B7B" w:rsidRPr="009F2B7B" w:rsidRDefault="009F2B7B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  В центре этого союза находится субъект – </w:t>
      </w:r>
      <w:r w:rsidRPr="009F2B7B">
        <w:rPr>
          <w:rFonts w:ascii="Times New Roman" w:hAnsi="Times New Roman" w:cs="Times New Roman"/>
          <w:b/>
          <w:bCs/>
          <w:sz w:val="28"/>
          <w:szCs w:val="28"/>
        </w:rPr>
        <w:t>УЧЕНИК.</w:t>
      </w:r>
    </w:p>
    <w:p w:rsidR="009F2B7B" w:rsidRDefault="009F2B7B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     Какими качествами, на ваш взгляд, обладает современный ученик?                                                                    Мы представляем вашему вниманию исследовательский труд на тему: «Среднестатистический ученик средней школы № 1».</w:t>
      </w:r>
    </w:p>
    <w:p w:rsidR="00F322DD" w:rsidRDefault="00F322DD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Pr="009F2B7B" w:rsidRDefault="009F2B7B" w:rsidP="009F2B7B">
      <w:pPr>
        <w:rPr>
          <w:rFonts w:ascii="Times New Roman" w:hAnsi="Times New Roman" w:cs="Times New Roman"/>
          <w:sz w:val="40"/>
          <w:szCs w:val="40"/>
        </w:rPr>
      </w:pPr>
      <w:r w:rsidRPr="009F2B7B">
        <w:rPr>
          <w:rFonts w:ascii="Times New Roman" w:hAnsi="Times New Roman" w:cs="Times New Roman"/>
          <w:sz w:val="40"/>
          <w:szCs w:val="40"/>
        </w:rPr>
        <w:t>Цели и задачи</w:t>
      </w:r>
    </w:p>
    <w:p w:rsidR="00E44236" w:rsidRPr="009F2B7B" w:rsidRDefault="00926913" w:rsidP="009F2B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Составить портрет среднестатистического ученика.</w:t>
      </w:r>
    </w:p>
    <w:p w:rsidR="00E44236" w:rsidRPr="009F2B7B" w:rsidRDefault="00926913" w:rsidP="009F2B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Проанализировать физиологические параметры ученика.</w:t>
      </w:r>
    </w:p>
    <w:p w:rsidR="00E44236" w:rsidRPr="009F2B7B" w:rsidRDefault="00926913" w:rsidP="009F2B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Приоритетные предметы.</w:t>
      </w:r>
    </w:p>
    <w:p w:rsidR="009F2B7B" w:rsidRDefault="00926913" w:rsidP="009F2B7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Уровень общения.</w:t>
      </w:r>
    </w:p>
    <w:p w:rsid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9F2B7B">
      <w:pPr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9F2B7B">
      <w:pPr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9F2B7B">
      <w:pPr>
        <w:rPr>
          <w:rFonts w:ascii="Times New Roman" w:hAnsi="Times New Roman" w:cs="Times New Roman"/>
          <w:sz w:val="28"/>
          <w:szCs w:val="28"/>
        </w:rPr>
      </w:pPr>
    </w:p>
    <w:p w:rsidR="0019611C" w:rsidRDefault="0019611C" w:rsidP="009F2B7B">
      <w:pPr>
        <w:rPr>
          <w:rFonts w:ascii="Times New Roman" w:hAnsi="Times New Roman" w:cs="Times New Roman"/>
          <w:sz w:val="28"/>
          <w:szCs w:val="28"/>
        </w:rPr>
      </w:pPr>
    </w:p>
    <w:p w:rsidR="0019611C" w:rsidRDefault="0019611C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Pr="009F2B7B" w:rsidRDefault="009F2B7B" w:rsidP="009F2B7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2B7B">
        <w:rPr>
          <w:rFonts w:ascii="Times New Roman" w:hAnsi="Times New Roman" w:cs="Times New Roman"/>
          <w:sz w:val="40"/>
          <w:szCs w:val="40"/>
        </w:rPr>
        <w:lastRenderedPageBreak/>
        <w:t>Краткая характеристика учащихся</w:t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В анкетировании участвовали ученики с 5-го по 9-ый класс. В опросе участвовали 272 ученика, из них 133 девочек (49%) и 139 мальчиков (51%). Соотношение мальчиков и девочек показано на диаграмме.</w:t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101600</wp:posOffset>
            </wp:positionV>
            <wp:extent cx="5886450" cy="3200400"/>
            <wp:effectExtent l="19050" t="0" r="19050" b="0"/>
            <wp:wrapNone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F2B7B" w:rsidRPr="00F322DD" w:rsidRDefault="009F2B7B" w:rsidP="009F2B7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b/>
          <w:bCs/>
          <w:i/>
          <w:iCs/>
          <w:sz w:val="40"/>
          <w:szCs w:val="40"/>
        </w:rPr>
        <w:t>Вывод:</w:t>
      </w:r>
      <w:r w:rsidRPr="00F322DD">
        <w:rPr>
          <w:rFonts w:ascii="Times New Roman" w:hAnsi="Times New Roman" w:cs="Times New Roman"/>
          <w:sz w:val="40"/>
          <w:szCs w:val="40"/>
        </w:rPr>
        <w:t xml:space="preserve">  Количество девочек и мальчиков СОШ № 1 почти поровну</w:t>
      </w:r>
      <w:r w:rsidR="00F322DD">
        <w:rPr>
          <w:rFonts w:ascii="Times New Roman" w:hAnsi="Times New Roman" w:cs="Times New Roman"/>
          <w:sz w:val="40"/>
          <w:szCs w:val="40"/>
        </w:rPr>
        <w:t>.</w:t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9F2B7B" w:rsidRDefault="009F2B7B" w:rsidP="009F2B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F2B7B">
        <w:rPr>
          <w:rFonts w:ascii="Times New Roman" w:hAnsi="Times New Roman" w:cs="Times New Roman"/>
          <w:sz w:val="40"/>
          <w:szCs w:val="40"/>
        </w:rPr>
        <w:lastRenderedPageBreak/>
        <w:t>Мы растем</w:t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573"/>
        <w:gridCol w:w="3036"/>
        <w:gridCol w:w="3034"/>
      </w:tblGrid>
      <w:tr w:rsidR="009F2B7B" w:rsidRPr="009F2B7B" w:rsidTr="009F2B7B">
        <w:trPr>
          <w:trHeight w:val="1473"/>
          <w:jc w:val="center"/>
        </w:trPr>
        <w:tc>
          <w:tcPr>
            <w:tcW w:w="18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Рост (см)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Относительная частота</w:t>
            </w:r>
          </w:p>
        </w:tc>
      </w:tr>
      <w:tr w:rsidR="009F2B7B" w:rsidRPr="009F2B7B" w:rsidTr="009F2B7B">
        <w:trPr>
          <w:trHeight w:val="843"/>
          <w:jc w:val="center"/>
        </w:trPr>
        <w:tc>
          <w:tcPr>
            <w:tcW w:w="18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130-140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0,06</w:t>
            </w:r>
          </w:p>
        </w:tc>
      </w:tr>
      <w:tr w:rsidR="009F2B7B" w:rsidRPr="009F2B7B" w:rsidTr="009F2B7B">
        <w:trPr>
          <w:trHeight w:val="843"/>
          <w:jc w:val="center"/>
        </w:trPr>
        <w:tc>
          <w:tcPr>
            <w:tcW w:w="18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140-150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62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0,23</w:t>
            </w:r>
          </w:p>
        </w:tc>
      </w:tr>
      <w:tr w:rsidR="009F2B7B" w:rsidRPr="009F2B7B" w:rsidTr="009F2B7B">
        <w:trPr>
          <w:trHeight w:val="843"/>
          <w:jc w:val="center"/>
        </w:trPr>
        <w:tc>
          <w:tcPr>
            <w:tcW w:w="18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150-160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0,32</w:t>
            </w:r>
          </w:p>
        </w:tc>
      </w:tr>
      <w:tr w:rsidR="009F2B7B" w:rsidRPr="009F2B7B" w:rsidTr="009F2B7B">
        <w:trPr>
          <w:trHeight w:val="843"/>
          <w:jc w:val="center"/>
        </w:trPr>
        <w:tc>
          <w:tcPr>
            <w:tcW w:w="18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160-170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7</w:t>
            </w: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0,28</w:t>
            </w:r>
          </w:p>
        </w:tc>
      </w:tr>
      <w:tr w:rsidR="009F2B7B" w:rsidRPr="009F2B7B" w:rsidTr="009F2B7B">
        <w:trPr>
          <w:trHeight w:val="843"/>
          <w:jc w:val="center"/>
        </w:trPr>
        <w:tc>
          <w:tcPr>
            <w:tcW w:w="18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170-180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0,10</w:t>
            </w:r>
          </w:p>
        </w:tc>
      </w:tr>
      <w:tr w:rsidR="009F2B7B" w:rsidRPr="009F2B7B" w:rsidTr="009F2B7B">
        <w:trPr>
          <w:trHeight w:val="843"/>
          <w:jc w:val="center"/>
        </w:trPr>
        <w:tc>
          <w:tcPr>
            <w:tcW w:w="18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180-190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0,01</w:t>
            </w:r>
          </w:p>
        </w:tc>
      </w:tr>
    </w:tbl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F322DD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1905</wp:posOffset>
            </wp:positionV>
            <wp:extent cx="6143625" cy="4095750"/>
            <wp:effectExtent l="19050" t="0" r="9525" b="0"/>
            <wp:wrapNone/>
            <wp:docPr id="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236" w:rsidRPr="009F2B7B" w:rsidRDefault="00926913" w:rsidP="009F2B7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Среднее арифметическое (средний рост):150см</w:t>
      </w:r>
    </w:p>
    <w:p w:rsidR="00E44236" w:rsidRPr="009F2B7B" w:rsidRDefault="00926913" w:rsidP="009F2B7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Размах: 180 – 130 = 50</w:t>
      </w:r>
    </w:p>
    <w:p w:rsidR="00E44236" w:rsidRPr="009F2B7B" w:rsidRDefault="00926913" w:rsidP="009F2B7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 xml:space="preserve">Мода: 157 </w:t>
      </w:r>
    </w:p>
    <w:p w:rsidR="00E44236" w:rsidRDefault="00926913" w:rsidP="009F2B7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sz w:val="28"/>
          <w:szCs w:val="28"/>
        </w:rPr>
        <w:t>Медиана:152</w:t>
      </w:r>
    </w:p>
    <w:p w:rsidR="009F2B7B" w:rsidRPr="009F2B7B" w:rsidRDefault="009F2B7B" w:rsidP="009F2B7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9F2B7B" w:rsidRPr="00F322DD" w:rsidRDefault="009F2B7B" w:rsidP="009F2B7B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Вывод: </w:t>
      </w:r>
      <w:r w:rsidRPr="00F322DD">
        <w:rPr>
          <w:rFonts w:ascii="Times New Roman" w:hAnsi="Times New Roman" w:cs="Times New Roman"/>
          <w:sz w:val="40"/>
          <w:szCs w:val="40"/>
        </w:rPr>
        <w:t>Большинство учащихся имеют рост 150-160 см.</w:t>
      </w:r>
    </w:p>
    <w:p w:rsidR="009F2B7B" w:rsidRDefault="009F2B7B" w:rsidP="009F2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Pr="009F2B7B" w:rsidRDefault="009F2B7B" w:rsidP="009F2B7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2B7B">
        <w:rPr>
          <w:rFonts w:ascii="Times New Roman" w:hAnsi="Times New Roman" w:cs="Times New Roman"/>
          <w:sz w:val="40"/>
          <w:szCs w:val="40"/>
        </w:rPr>
        <w:lastRenderedPageBreak/>
        <w:t>Ваш любимый школьный предмет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13"/>
        <w:gridCol w:w="3215"/>
        <w:gridCol w:w="3215"/>
      </w:tblGrid>
      <w:tr w:rsidR="009F2B7B" w:rsidRPr="009F2B7B" w:rsidTr="009F2B7B">
        <w:trPr>
          <w:trHeight w:val="1210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Абсолютная частота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Относительная частота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0,15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0,30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0,10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0,10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0,08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0,07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Иностранный</w:t>
            </w:r>
            <w:r w:rsidR="00F322DD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0,05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0,04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0,03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0,03</w:t>
            </w:r>
          </w:p>
        </w:tc>
      </w:tr>
      <w:tr w:rsidR="009F2B7B" w:rsidRPr="009F2B7B" w:rsidTr="009F2B7B">
        <w:trPr>
          <w:trHeight w:val="693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B7B" w:rsidRPr="009F2B7B" w:rsidRDefault="009F2B7B" w:rsidP="009F2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B7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0,04</w:t>
            </w:r>
          </w:p>
        </w:tc>
      </w:tr>
    </w:tbl>
    <w:p w:rsidR="009F2B7B" w:rsidRPr="009F2B7B" w:rsidRDefault="009F2B7B" w:rsidP="009F2B7B">
      <w:pPr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B7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80123"/>
            <wp:effectExtent l="19050" t="0" r="3175" b="0"/>
            <wp:docPr id="7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3998" cy="6227785"/>
                      <a:chOff x="285720" y="214290"/>
                      <a:chExt cx="8643998" cy="6227785"/>
                    </a:xfrm>
                  </a:grpSpPr>
                  <a:sp>
                    <a:nvSpPr>
                      <a:cNvPr id="23554" name="Text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2938" y="6072188"/>
                        <a:ext cx="7215187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800" b="1" i="1">
                              <a:solidFill>
                                <a:srgbClr val="002060"/>
                              </a:solidFill>
                              <a:latin typeface="Calibri" pitchFamily="34" charset="0"/>
                            </a:rPr>
                            <a:t>Вывод: </a:t>
                          </a:r>
                          <a:r>
                            <a:rPr lang="ru-RU" sz="1800">
                              <a:latin typeface="Calibri" pitchFamily="34" charset="0"/>
                            </a:rPr>
                            <a:t>Большинство учащихся любит урок физкультуры.</a:t>
                          </a:r>
                        </a:p>
                      </a:txBody>
                      <a:useSpRect/>
                    </a:txSp>
                  </a:sp>
                  <a:graphicFrame>
                    <a:nvGraphicFramePr>
                      <a:cNvPr id="4" name="Диаграмма 3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10"/>
                      </a:graphicData>
                    </a:graphic>
                    <a:xfrm>
                      <a:off x="285720" y="214290"/>
                      <a:ext cx="8643998" cy="6000792"/>
                    </a:xfrm>
                  </a:graphicFrame>
                </lc:lockedCanvas>
              </a:graphicData>
            </a:graphic>
          </wp:inline>
        </w:drawing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3A1E87" w:rsidRDefault="003A1E87" w:rsidP="003A1E8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A1E87">
        <w:rPr>
          <w:rFonts w:ascii="Times New Roman" w:hAnsi="Times New Roman" w:cs="Times New Roman"/>
          <w:sz w:val="40"/>
          <w:szCs w:val="40"/>
        </w:rPr>
        <w:lastRenderedPageBreak/>
        <w:t>Занятость в кружках и секциях</w:t>
      </w: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32"/>
        <w:gridCol w:w="2883"/>
        <w:gridCol w:w="3228"/>
      </w:tblGrid>
      <w:tr w:rsidR="003A1E87" w:rsidRPr="003A1E87" w:rsidTr="003A1E87">
        <w:trPr>
          <w:trHeight w:val="900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Кружки и секции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Абсолютная частота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Относительная частота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Полиатлон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0,07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Танцы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0,07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0,07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0,06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Музыкальная школа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0,11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Авиамоделизм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0,03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Баскетбол, волейбол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0,07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0,06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Театральный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0,01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0,06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Молодёжь. </w:t>
            </w: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Ru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0,03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Музыкальный театр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0,01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Шитьё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0,01</w:t>
            </w:r>
          </w:p>
        </w:tc>
      </w:tr>
      <w:tr w:rsidR="003A1E87" w:rsidRPr="003A1E87" w:rsidTr="003A1E87">
        <w:trPr>
          <w:trHeight w:val="54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Нигде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0,33</w:t>
            </w:r>
          </w:p>
        </w:tc>
      </w:tr>
    </w:tbl>
    <w:p w:rsidR="009F2B7B" w:rsidRPr="003A1E87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3A1E87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3A1E87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3A1E87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E8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140929"/>
            <wp:effectExtent l="19050" t="0" r="22225" b="2571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2B7B" w:rsidRPr="003A1E87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3A1E87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bCs/>
          <w:iCs/>
          <w:sz w:val="40"/>
          <w:szCs w:val="40"/>
        </w:rPr>
        <w:t>Вывод:Большинство учащихся посещают кружки и секци</w:t>
      </w:r>
      <w:r>
        <w:rPr>
          <w:rFonts w:ascii="Times New Roman" w:hAnsi="Times New Roman" w:cs="Times New Roman"/>
          <w:bCs/>
          <w:iCs/>
          <w:sz w:val="40"/>
          <w:szCs w:val="40"/>
        </w:rPr>
        <w:t>и</w:t>
      </w:r>
      <w:r w:rsidRPr="00F322DD">
        <w:rPr>
          <w:rFonts w:ascii="Times New Roman" w:hAnsi="Times New Roman" w:cs="Times New Roman"/>
          <w:sz w:val="40"/>
          <w:szCs w:val="40"/>
        </w:rPr>
        <w:t>.</w:t>
      </w:r>
    </w:p>
    <w:p w:rsidR="009F2B7B" w:rsidRPr="00F322DD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Pr="003A1E87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B7B" w:rsidRDefault="009F2B7B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3A1E8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A1E87">
        <w:rPr>
          <w:rFonts w:ascii="Times New Roman" w:hAnsi="Times New Roman" w:cs="Times New Roman"/>
          <w:sz w:val="40"/>
          <w:szCs w:val="40"/>
        </w:rPr>
        <w:lastRenderedPageBreak/>
        <w:t>Любимое занятие в свободное время</w:t>
      </w: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9"/>
        <w:gridCol w:w="3257"/>
        <w:gridCol w:w="3257"/>
      </w:tblGrid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Занятие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Кол-во учеников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Относительная частота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Играть в футбол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0,08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Играть в компьютер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69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0,25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Гулять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0,16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Смотреть ТВ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0,06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Танцевать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0,07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Рисовать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0,10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Слушать музыку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0,12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Читать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0,07 </w:t>
            </w:r>
          </w:p>
        </w:tc>
      </w:tr>
      <w:tr w:rsidR="003A1E87" w:rsidRPr="003A1E87" w:rsidTr="003A1E87">
        <w:trPr>
          <w:trHeight w:val="625"/>
        </w:trPr>
        <w:tc>
          <w:tcPr>
            <w:tcW w:w="1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Спать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0,09 </w:t>
            </w:r>
          </w:p>
        </w:tc>
      </w:tr>
    </w:tbl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-1242060</wp:posOffset>
            </wp:positionH>
            <wp:positionV relativeFrom="paragraph">
              <wp:posOffset>157480</wp:posOffset>
            </wp:positionV>
            <wp:extent cx="7572375" cy="5029200"/>
            <wp:effectExtent l="19050" t="0" r="9525" b="0"/>
            <wp:wrapNone/>
            <wp:docPr id="1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F322DD" w:rsidRDefault="003A1E87" w:rsidP="009F2B7B">
      <w:pPr>
        <w:spacing w:after="0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F322DD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Вывод: </w:t>
      </w:r>
    </w:p>
    <w:p w:rsidR="003A1E87" w:rsidRPr="00F322DD" w:rsidRDefault="003A1E87" w:rsidP="009F2B7B">
      <w:pPr>
        <w:spacing w:after="0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F322DD">
        <w:rPr>
          <w:rFonts w:ascii="Times New Roman" w:hAnsi="Times New Roman" w:cs="Times New Roman"/>
          <w:noProof/>
          <w:sz w:val="40"/>
          <w:szCs w:val="40"/>
          <w:lang w:eastAsia="ru-RU"/>
        </w:rPr>
        <w:t>Большинство учащихся в свободное время любит играть в компьютер.</w:t>
      </w:r>
    </w:p>
    <w:p w:rsidR="003A1E87" w:rsidRPr="00F322DD" w:rsidRDefault="003A1E87" w:rsidP="009F2B7B">
      <w:pPr>
        <w:spacing w:after="0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1E87" w:rsidRDefault="003A1E87" w:rsidP="003A1E87">
      <w:pPr>
        <w:spacing w:after="0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3A1E87"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t>Любимая телепередача</w:t>
      </w:r>
    </w:p>
    <w:p w:rsidR="003A1E87" w:rsidRPr="003A1E87" w:rsidRDefault="003A1E87" w:rsidP="003A1E87">
      <w:pPr>
        <w:spacing w:after="0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38"/>
        <w:gridCol w:w="2803"/>
        <w:gridCol w:w="2802"/>
      </w:tblGrid>
      <w:tr w:rsidR="003A1E87" w:rsidRPr="003A1E87" w:rsidTr="003A1E87">
        <w:trPr>
          <w:trHeight w:val="670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Любимое ТВ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Кол-во учеников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Относительна частота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Топ модель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0,05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Галилео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0,09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Comedy Club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0,10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КВН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0,04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Даёшь молодёжь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0,05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Top Gear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0,02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Универ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0,05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Хана-Монтана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0,13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Ералаш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0,12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Кто в доме хозяин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0,06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Воронины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0,08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Comedy Women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0,06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Приключения Симбада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0,06 </w:t>
            </w:r>
          </w:p>
        </w:tc>
      </w:tr>
      <w:tr w:rsidR="003A1E87" w:rsidRPr="003A1E87" w:rsidTr="003A1E87">
        <w:trPr>
          <w:trHeight w:val="559"/>
        </w:trPr>
        <w:tc>
          <w:tcPr>
            <w:tcW w:w="2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1E87" w:rsidRPr="003A1E87" w:rsidRDefault="003A1E87" w:rsidP="003A1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1E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0,09 </w:t>
            </w:r>
          </w:p>
        </w:tc>
      </w:tr>
    </w:tbl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-1489710</wp:posOffset>
            </wp:positionH>
            <wp:positionV relativeFrom="paragraph">
              <wp:posOffset>-1693545</wp:posOffset>
            </wp:positionV>
            <wp:extent cx="7924800" cy="4772025"/>
            <wp:effectExtent l="19050" t="0" r="19050" b="0"/>
            <wp:wrapNone/>
            <wp:docPr id="1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Вывод: </w:t>
      </w:r>
      <w:r w:rsidRPr="00F322DD">
        <w:rPr>
          <w:rFonts w:ascii="Times New Roman" w:hAnsi="Times New Roman" w:cs="Times New Roman"/>
          <w:sz w:val="40"/>
          <w:szCs w:val="40"/>
        </w:rPr>
        <w:t>Большинство учащихся смотрит телепередачу «Хана-Монтана»</w:t>
      </w:r>
      <w:r w:rsidR="00131B26">
        <w:rPr>
          <w:rFonts w:ascii="Times New Roman" w:hAnsi="Times New Roman" w:cs="Times New Roman"/>
          <w:sz w:val="40"/>
          <w:szCs w:val="40"/>
        </w:rPr>
        <w:t>.</w:t>
      </w:r>
    </w:p>
    <w:p w:rsidR="00131B26" w:rsidRDefault="00131B26" w:rsidP="009F2B7B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31B26" w:rsidRDefault="00131B26" w:rsidP="009F2B7B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31B26" w:rsidRPr="00131B26" w:rsidRDefault="00131B26" w:rsidP="009F2B7B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3A1E87" w:rsidRPr="003A1E87" w:rsidRDefault="003A1E87" w:rsidP="003A1E8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A1E87">
        <w:rPr>
          <w:rFonts w:ascii="Times New Roman" w:hAnsi="Times New Roman" w:cs="Times New Roman"/>
          <w:sz w:val="40"/>
          <w:szCs w:val="40"/>
        </w:rPr>
        <w:lastRenderedPageBreak/>
        <w:t>Рейтинг имен</w:t>
      </w: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F322DD" w:rsidRDefault="003A1E87" w:rsidP="009F2B7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sz w:val="40"/>
          <w:szCs w:val="40"/>
        </w:rPr>
        <w:t>Это пять наиболее популярных мужских имён:</w:t>
      </w: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175260</wp:posOffset>
            </wp:positionV>
            <wp:extent cx="6896100" cy="3162300"/>
            <wp:effectExtent l="19050" t="0" r="19050" b="0"/>
            <wp:wrapNone/>
            <wp:docPr id="17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F322DD" w:rsidRDefault="003A1E87" w:rsidP="003A1E8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Вывод: </w:t>
      </w:r>
      <w:r w:rsidRPr="00F322DD">
        <w:rPr>
          <w:rFonts w:ascii="Times New Roman" w:hAnsi="Times New Roman" w:cs="Times New Roman"/>
          <w:sz w:val="40"/>
          <w:szCs w:val="40"/>
        </w:rPr>
        <w:t>Самое распространённое имя среди мальчиков – Артём (4%).</w:t>
      </w: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F322DD" w:rsidRDefault="003A1E87" w:rsidP="003A1E8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sz w:val="40"/>
          <w:szCs w:val="40"/>
        </w:rPr>
        <w:lastRenderedPageBreak/>
        <w:t>А вот пять наиболее популярных женских имён:</w:t>
      </w: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226695</wp:posOffset>
            </wp:positionV>
            <wp:extent cx="6134100" cy="3686175"/>
            <wp:effectExtent l="19050" t="0" r="19050" b="0"/>
            <wp:wrapNone/>
            <wp:docPr id="18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3A1E87" w:rsidRDefault="003A1E87" w:rsidP="009F2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F322DD" w:rsidRDefault="003A1E87" w:rsidP="003A1E8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Вывод: </w:t>
      </w:r>
      <w:r w:rsidRPr="00F322DD">
        <w:rPr>
          <w:rFonts w:ascii="Times New Roman" w:hAnsi="Times New Roman" w:cs="Times New Roman"/>
          <w:sz w:val="40"/>
          <w:szCs w:val="40"/>
        </w:rPr>
        <w:t>Самое распространённое имя среди девочек - Юля(5%)</w:t>
      </w:r>
      <w:r w:rsidR="00F322DD">
        <w:rPr>
          <w:rFonts w:ascii="Times New Roman" w:hAnsi="Times New Roman" w:cs="Times New Roman"/>
          <w:sz w:val="40"/>
          <w:szCs w:val="40"/>
        </w:rPr>
        <w:t>.</w:t>
      </w: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B26" w:rsidRDefault="00131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E87" w:rsidRPr="00F322DD" w:rsidRDefault="00F322DD" w:rsidP="00F322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sz w:val="40"/>
          <w:szCs w:val="40"/>
        </w:rPr>
        <w:lastRenderedPageBreak/>
        <w:t>Заключение</w:t>
      </w: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На основании исследовательской работы мы получили среднестатистический портрет ученика со следующими характеристиками: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1. Пол – мужской.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2. Имя  - Артем.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3. Рост – 150 см.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4. Любимый предмет – физкультура.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5. Увлекается музыкой.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6.В свободное время играет в компьютер.</w:t>
      </w:r>
    </w:p>
    <w:p w:rsid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7. Любимая телепередача Хана Монтана.</w:t>
      </w:r>
    </w:p>
    <w:p w:rsid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>Статистическое наблюдение – интересная и занимательная область математики. Материалы статистики используются практически везде, но ошибки не редки. Однако исследовательская деятельность  вызвала у нас интерес, и мы хотели бы продолжить работу в данном направлении.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    В ходе выполнения ряда исследований мы приобрели навык работы со статистическими данными в виде таблиц, диаграмм, графиков, кроме того узнали что – то новое об одноклассниках, окружающих их, школьной жизни.</w:t>
      </w:r>
    </w:p>
    <w:p w:rsidR="003A1E87" w:rsidRDefault="003A1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2DD" w:rsidRDefault="00F322DD" w:rsidP="00F322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322DD">
        <w:rPr>
          <w:rFonts w:ascii="Times New Roman" w:hAnsi="Times New Roman" w:cs="Times New Roman"/>
          <w:sz w:val="40"/>
          <w:szCs w:val="40"/>
        </w:rPr>
        <w:lastRenderedPageBreak/>
        <w:t>Литература</w:t>
      </w:r>
    </w:p>
    <w:p w:rsidR="00F322DD" w:rsidRPr="00F322DD" w:rsidRDefault="00F322DD" w:rsidP="00F322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Бунимович Е.А., Булычев В.А. </w:t>
      </w:r>
      <w:r w:rsidRPr="00F322DD">
        <w:rPr>
          <w:rFonts w:ascii="Times New Roman" w:hAnsi="Times New Roman" w:cs="Times New Roman"/>
          <w:sz w:val="28"/>
          <w:szCs w:val="28"/>
        </w:rPr>
        <w:t xml:space="preserve">  пособие для 5 – 9 классов «Вероятность и статистика» М.Дрофа.2002г.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>2. Дорофеев Г.В., Суворова С.Б., Бунимович Е.А.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>учебник  «Алгебра 7» М. Просвещение.2009 г.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>3. Дорофеев Г.В., Суворова С.Б., Бунимович Е.А.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>учебник  «Алгебра 8» М. Просвещение.2010 г.</w:t>
      </w:r>
    </w:p>
    <w:p w:rsidR="00F322DD" w:rsidRPr="00F322DD" w:rsidRDefault="00F322DD" w:rsidP="00F32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2DD">
        <w:rPr>
          <w:rFonts w:ascii="Times New Roman" w:hAnsi="Times New Roman" w:cs="Times New Roman"/>
          <w:sz w:val="28"/>
          <w:szCs w:val="28"/>
        </w:rPr>
        <w:t xml:space="preserve">4. Харченко Л.П., Досиженкова В.Г., Ионин В.Г. Статистика: учебное пособие. М. ИНФРА – М.2001г. </w:t>
      </w:r>
    </w:p>
    <w:p w:rsidR="00F322DD" w:rsidRPr="003A1E87" w:rsidRDefault="00F322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322DD" w:rsidRPr="003A1E87" w:rsidSect="00BD404E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59E" w:rsidRDefault="0052659E" w:rsidP="009F2B7B">
      <w:pPr>
        <w:spacing w:after="0" w:line="240" w:lineRule="auto"/>
      </w:pPr>
      <w:r>
        <w:separator/>
      </w:r>
    </w:p>
  </w:endnote>
  <w:endnote w:type="continuationSeparator" w:id="1">
    <w:p w:rsidR="0052659E" w:rsidRDefault="0052659E" w:rsidP="009F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0269937"/>
    </w:sdtPr>
    <w:sdtContent>
      <w:p w:rsidR="00131B26" w:rsidRDefault="007C61B2">
        <w:pPr>
          <w:pStyle w:val="a9"/>
        </w:pPr>
        <w:r>
          <w:fldChar w:fldCharType="begin"/>
        </w:r>
        <w:r w:rsidR="00131B26">
          <w:instrText>PAGE   \* MERGEFORMAT</w:instrText>
        </w:r>
        <w:r>
          <w:fldChar w:fldCharType="separate"/>
        </w:r>
        <w:r w:rsidR="007D5063">
          <w:rPr>
            <w:noProof/>
          </w:rPr>
          <w:t>16</w:t>
        </w:r>
        <w:r>
          <w:fldChar w:fldCharType="end"/>
        </w:r>
      </w:p>
    </w:sdtContent>
  </w:sdt>
  <w:p w:rsidR="00131B26" w:rsidRDefault="00131B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59E" w:rsidRDefault="0052659E" w:rsidP="009F2B7B">
      <w:pPr>
        <w:spacing w:after="0" w:line="240" w:lineRule="auto"/>
      </w:pPr>
      <w:r>
        <w:separator/>
      </w:r>
    </w:p>
  </w:footnote>
  <w:footnote w:type="continuationSeparator" w:id="1">
    <w:p w:rsidR="0052659E" w:rsidRDefault="0052659E" w:rsidP="009F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7B" w:rsidRDefault="009F2B7B">
    <w:pPr>
      <w:pStyle w:val="a7"/>
    </w:pPr>
  </w:p>
  <w:p w:rsidR="009F2B7B" w:rsidRDefault="009F2B7B">
    <w:pPr>
      <w:pStyle w:val="a7"/>
    </w:pPr>
  </w:p>
  <w:p w:rsidR="009F2B7B" w:rsidRDefault="009F2B7B">
    <w:pPr>
      <w:pStyle w:val="a7"/>
    </w:pPr>
  </w:p>
  <w:p w:rsidR="009F2B7B" w:rsidRDefault="009F2B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3A13"/>
    <w:multiLevelType w:val="hybridMultilevel"/>
    <w:tmpl w:val="3B00031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75A18D1"/>
    <w:multiLevelType w:val="hybridMultilevel"/>
    <w:tmpl w:val="9748166A"/>
    <w:lvl w:ilvl="0" w:tplc="46F82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2C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42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61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63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6A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E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7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02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7A451B"/>
    <w:multiLevelType w:val="hybridMultilevel"/>
    <w:tmpl w:val="A28C76A8"/>
    <w:lvl w:ilvl="0" w:tplc="66B22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AD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E1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541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C1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A1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CC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62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D84D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75CD9"/>
    <w:multiLevelType w:val="hybridMultilevel"/>
    <w:tmpl w:val="6BEA87FA"/>
    <w:lvl w:ilvl="0" w:tplc="02025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4B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8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61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E8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6C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EB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68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B7B"/>
    <w:rsid w:val="00131B26"/>
    <w:rsid w:val="0019611C"/>
    <w:rsid w:val="003935E4"/>
    <w:rsid w:val="003A1E87"/>
    <w:rsid w:val="004243FF"/>
    <w:rsid w:val="0052659E"/>
    <w:rsid w:val="006C2D37"/>
    <w:rsid w:val="007C61B2"/>
    <w:rsid w:val="007D5063"/>
    <w:rsid w:val="00926913"/>
    <w:rsid w:val="009F2B7B"/>
    <w:rsid w:val="00A55931"/>
    <w:rsid w:val="00BD404E"/>
    <w:rsid w:val="00E44236"/>
    <w:rsid w:val="00F32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2B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F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F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B7B"/>
  </w:style>
  <w:style w:type="paragraph" w:styleId="a9">
    <w:name w:val="footer"/>
    <w:basedOn w:val="a"/>
    <w:link w:val="aa"/>
    <w:uiPriority w:val="99"/>
    <w:unhideWhenUsed/>
    <w:rsid w:val="009F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3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6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1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18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9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8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4297726133747849"/>
          <c:y val="5.3075553055868016E-2"/>
          <c:w val="0.57002392538055224"/>
          <c:h val="0.836297347965168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Мальчики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Девочки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133</c:v>
                </c:pt>
              </c:numCache>
            </c:numRef>
          </c:val>
        </c:ser>
        <c:shape val="cylinder"/>
        <c:axId val="64422656"/>
        <c:axId val="64424192"/>
        <c:axId val="0"/>
      </c:bar3DChart>
      <c:catAx>
        <c:axId val="64422656"/>
        <c:scaling>
          <c:orientation val="minMax"/>
        </c:scaling>
        <c:axPos val="b"/>
        <c:numFmt formatCode="General" sourceLinked="1"/>
        <c:tickLblPos val="nextTo"/>
        <c:crossAx val="64424192"/>
        <c:crosses val="autoZero"/>
        <c:auto val="1"/>
        <c:lblAlgn val="ctr"/>
        <c:lblOffset val="100"/>
      </c:catAx>
      <c:valAx>
        <c:axId val="64424192"/>
        <c:scaling>
          <c:orientation val="minMax"/>
          <c:min val="0"/>
        </c:scaling>
        <c:axPos val="l"/>
        <c:majorGridlines/>
        <c:numFmt formatCode="General" sourceLinked="1"/>
        <c:tickLblPos val="nextTo"/>
        <c:crossAx val="644226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0.12799121927940826"/>
          <c:y val="6.7983810434910599E-2"/>
          <c:w val="0.87129806782059682"/>
          <c:h val="0.7639079122971070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130-140 </c:v>
                </c:pt>
                <c:pt idx="1">
                  <c:v>140-150 </c:v>
                </c:pt>
                <c:pt idx="2">
                  <c:v>150-160 </c:v>
                </c:pt>
                <c:pt idx="3">
                  <c:v>160-170 </c:v>
                </c:pt>
                <c:pt idx="4">
                  <c:v>170-180 </c:v>
                </c:pt>
                <c:pt idx="5">
                  <c:v>180-190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</c:v>
                </c:pt>
                <c:pt idx="1">
                  <c:v>62</c:v>
                </c:pt>
                <c:pt idx="2">
                  <c:v>88</c:v>
                </c:pt>
                <c:pt idx="3">
                  <c:v>75</c:v>
                </c:pt>
                <c:pt idx="4">
                  <c:v>29</c:v>
                </c:pt>
                <c:pt idx="5">
                  <c:v>2</c:v>
                </c:pt>
              </c:numCache>
            </c:numRef>
          </c:val>
        </c:ser>
        <c:axId val="111497984"/>
        <c:axId val="111499520"/>
      </c:barChart>
      <c:catAx>
        <c:axId val="111497984"/>
        <c:scaling>
          <c:orientation val="minMax"/>
        </c:scaling>
        <c:axPos val="b"/>
        <c:numFmt formatCode="General" sourceLinked="1"/>
        <c:tickLblPos val="nextTo"/>
        <c:crossAx val="111499520"/>
        <c:crosses val="autoZero"/>
        <c:auto val="1"/>
        <c:lblAlgn val="ctr"/>
        <c:lblOffset val="100"/>
      </c:catAx>
      <c:valAx>
        <c:axId val="111499520"/>
        <c:scaling>
          <c:orientation val="minMax"/>
        </c:scaling>
        <c:axPos val="l"/>
        <c:majorGridlines/>
        <c:numFmt formatCode="General" sourceLinked="1"/>
        <c:tickLblPos val="nextTo"/>
        <c:crossAx val="1114979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pieChart>
        <c:varyColors val="1"/>
        <c:ser>
          <c:idx val="0"/>
          <c:order val="0"/>
          <c:dLbls>
            <c:dLbl>
              <c:idx val="10"/>
              <c:layout>
                <c:manualLayout>
                  <c:x val="0.36727553615815278"/>
                  <c:y val="5.2909682588564997E-4"/>
                </c:manualLayout>
              </c:layout>
              <c:tx>
                <c:rich>
                  <a:bodyPr/>
                  <a:lstStyle/>
                  <a:p>
                    <a:r>
                      <a:rPr lang="ru-RU" sz="1700" baseline="0" dirty="0"/>
                      <a:t>Обществознание
4%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Лист1!$A$1:$K$1</c:f>
              <c:strCache>
                <c:ptCount val="11"/>
                <c:pt idx="0">
                  <c:v>Математика </c:v>
                </c:pt>
                <c:pt idx="1">
                  <c:v>Физкультура </c:v>
                </c:pt>
                <c:pt idx="2">
                  <c:v>ИЗО </c:v>
                </c:pt>
                <c:pt idx="3">
                  <c:v>Технология </c:v>
                </c:pt>
                <c:pt idx="4">
                  <c:v>Русский </c:v>
                </c:pt>
                <c:pt idx="5">
                  <c:v>Биология </c:v>
                </c:pt>
                <c:pt idx="6">
                  <c:v>Иностранный</c:v>
                </c:pt>
                <c:pt idx="7">
                  <c:v>Музыка</c:v>
                </c:pt>
                <c:pt idx="8">
                  <c:v>Физика</c:v>
                </c:pt>
                <c:pt idx="9">
                  <c:v>Информатика</c:v>
                </c:pt>
                <c:pt idx="10">
                  <c:v>Обществознание</c:v>
                </c:pt>
              </c:strCache>
            </c:strRef>
          </c:cat>
          <c:val>
            <c:numRef>
              <c:f>Лист1!$A$2:$K$2</c:f>
              <c:numCache>
                <c:formatCode>General</c:formatCode>
                <c:ptCount val="11"/>
                <c:pt idx="0">
                  <c:v>30</c:v>
                </c:pt>
                <c:pt idx="1">
                  <c:v>59</c:v>
                </c:pt>
                <c:pt idx="2">
                  <c:v>20</c:v>
                </c:pt>
                <c:pt idx="3">
                  <c:v>20</c:v>
                </c:pt>
                <c:pt idx="4">
                  <c:v>16</c:v>
                </c:pt>
                <c:pt idx="5">
                  <c:v>13</c:v>
                </c:pt>
                <c:pt idx="6">
                  <c:v>10</c:v>
                </c:pt>
                <c:pt idx="7">
                  <c:v>7</c:v>
                </c:pt>
                <c:pt idx="8">
                  <c:v>6</c:v>
                </c:pt>
                <c:pt idx="9">
                  <c:v>5</c:v>
                </c:pt>
                <c:pt idx="10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pieChart>
        <c:varyColors val="1"/>
        <c:ser>
          <c:idx val="0"/>
          <c:order val="0"/>
          <c:dPt>
            <c:idx val="7"/>
            <c:spPr>
              <a:solidFill>
                <a:schemeClr val="accent2"/>
              </a:solidFill>
            </c:spPr>
          </c:dPt>
          <c:dPt>
            <c:idx val="10"/>
            <c:spPr>
              <a:solidFill>
                <a:srgbClr val="002060"/>
              </a:solidFill>
            </c:spPr>
          </c:dPt>
          <c:dPt>
            <c:idx val="13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dLbl>
              <c:idx val="12"/>
              <c:tx>
                <c:rich>
                  <a:bodyPr/>
                  <a:lstStyle/>
                  <a:p>
                    <a:r>
                      <a:rPr lang="en-US" smtClean="0"/>
                      <a:t>1%</a:t>
                    </a:r>
                    <a:endParaRPr lang="en-US"/>
                  </a:p>
                </c:rich>
              </c:tx>
              <c:showPercent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mtClean="0"/>
                      <a:t>32%</a:t>
                    </a:r>
                    <a:endParaRPr lang="en-US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Лист1!$A$1:$N$1</c:f>
              <c:strCache>
                <c:ptCount val="14"/>
                <c:pt idx="0">
                  <c:v>Полиатлон</c:v>
                </c:pt>
                <c:pt idx="1">
                  <c:v>Танцы</c:v>
                </c:pt>
                <c:pt idx="2">
                  <c:v>Футбол</c:v>
                </c:pt>
                <c:pt idx="3">
                  <c:v>Бокс</c:v>
                </c:pt>
                <c:pt idx="4">
                  <c:v>Муз. Школа</c:v>
                </c:pt>
                <c:pt idx="5">
                  <c:v>Авиамоделизм</c:v>
                </c:pt>
                <c:pt idx="6">
                  <c:v>Баскетбол, волейбол </c:v>
                </c:pt>
                <c:pt idx="7">
                  <c:v>Бассейн</c:v>
                </c:pt>
                <c:pt idx="8">
                  <c:v>Театральный</c:v>
                </c:pt>
                <c:pt idx="9">
                  <c:v>Рисоване</c:v>
                </c:pt>
                <c:pt idx="10">
                  <c:v>Муз. Театр</c:v>
                </c:pt>
                <c:pt idx="11">
                  <c:v>Молодёжь. Ru</c:v>
                </c:pt>
                <c:pt idx="12">
                  <c:v>Шитьё</c:v>
                </c:pt>
                <c:pt idx="13">
                  <c:v>Нигде</c:v>
                </c:pt>
              </c:strCache>
            </c:strRef>
          </c:cat>
          <c:val>
            <c:numRef>
              <c:f>Лист1!$A$2:$N$2</c:f>
              <c:numCache>
                <c:formatCode>General</c:formatCode>
                <c:ptCount val="14"/>
                <c:pt idx="0">
                  <c:v>18</c:v>
                </c:pt>
                <c:pt idx="1">
                  <c:v>20</c:v>
                </c:pt>
                <c:pt idx="2">
                  <c:v>20</c:v>
                </c:pt>
                <c:pt idx="3">
                  <c:v>16</c:v>
                </c:pt>
                <c:pt idx="4">
                  <c:v>31</c:v>
                </c:pt>
                <c:pt idx="5">
                  <c:v>9</c:v>
                </c:pt>
                <c:pt idx="6">
                  <c:v>18</c:v>
                </c:pt>
                <c:pt idx="7">
                  <c:v>17</c:v>
                </c:pt>
                <c:pt idx="8">
                  <c:v>4</c:v>
                </c:pt>
                <c:pt idx="9">
                  <c:v>17</c:v>
                </c:pt>
                <c:pt idx="10">
                  <c:v>4</c:v>
                </c:pt>
                <c:pt idx="11">
                  <c:v>7</c:v>
                </c:pt>
                <c:pt idx="12">
                  <c:v>1</c:v>
                </c:pt>
                <c:pt idx="13">
                  <c:v>90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>
        <c:manualLayout>
          <c:layoutTarget val="inner"/>
          <c:xMode val="edge"/>
          <c:yMode val="edge"/>
          <c:x val="7.0351163893814933E-2"/>
          <c:y val="3.8343958205360032E-2"/>
          <c:w val="0.84336967276910302"/>
          <c:h val="0.47128622159129896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играть в футбол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играть в компьютер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гулять</c:v>
                </c:pt>
              </c:strCache>
            </c:strRef>
          </c:tx>
          <c:spPr>
            <a:solidFill>
              <a:srgbClr val="92D050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смотреть ТВ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танцевать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рисовать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слушать музыку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читать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Спать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axId val="113779072"/>
        <c:axId val="113780608"/>
      </c:barChart>
      <c:catAx>
        <c:axId val="113779072"/>
        <c:scaling>
          <c:orientation val="minMax"/>
        </c:scaling>
        <c:axPos val="l"/>
        <c:numFmt formatCode="General" sourceLinked="1"/>
        <c:tickLblPos val="nextTo"/>
        <c:crossAx val="113780608"/>
        <c:crosses val="autoZero"/>
        <c:auto val="1"/>
        <c:lblAlgn val="ctr"/>
        <c:lblOffset val="100"/>
      </c:catAx>
      <c:valAx>
        <c:axId val="113780608"/>
        <c:scaling>
          <c:orientation val="minMax"/>
        </c:scaling>
        <c:axPos val="b"/>
        <c:minorGridlines/>
        <c:numFmt formatCode="General" sourceLinked="1"/>
        <c:tickLblPos val="nextTo"/>
        <c:crossAx val="113779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8244912008949744E-2"/>
          <c:y val="0.6300590307252486"/>
          <c:w val="0.91480573125080733"/>
          <c:h val="0.35289406668032686"/>
        </c:manualLayout>
      </c:layout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9.0249371642600162E-2"/>
          <c:y val="0.11977930068408686"/>
          <c:w val="0.48158218115208912"/>
          <c:h val="0.671804719975456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Топ модель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Галилео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Comedy Club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КВН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Даёшь молодёжь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Top Gear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Универ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Хана-Монтана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Ералаш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Кто в доме хозяин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Воронины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Comedy Women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Приключения Симбада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Другое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hape val="box"/>
        <c:axId val="113937024"/>
        <c:axId val="113942912"/>
        <c:axId val="0"/>
      </c:bar3DChart>
      <c:catAx>
        <c:axId val="113937024"/>
        <c:scaling>
          <c:orientation val="minMax"/>
        </c:scaling>
        <c:delete val="1"/>
        <c:axPos val="b"/>
        <c:tickLblPos val="nextTo"/>
        <c:crossAx val="113942912"/>
        <c:crosses val="autoZero"/>
        <c:auto val="1"/>
        <c:lblAlgn val="ctr"/>
        <c:lblOffset val="100"/>
      </c:catAx>
      <c:valAx>
        <c:axId val="113942912"/>
        <c:scaling>
          <c:orientation val="minMax"/>
        </c:scaling>
        <c:axPos val="l"/>
        <c:majorGridlines/>
        <c:numFmt formatCode="General" sourceLinked="1"/>
        <c:tickLblPos val="nextTo"/>
        <c:crossAx val="113937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763779527559065"/>
          <c:y val="8.7328330534025694E-2"/>
          <c:w val="0.39747740568573514"/>
          <c:h val="0.85263602323682164"/>
        </c:manualLayout>
      </c:layout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48"/>
          <c:dPt>
            <c:idx val="5"/>
            <c:explosion val="25"/>
          </c:dPt>
          <c:cat>
            <c:strRef>
              <c:f>Лист1!$A$2:$A$7</c:f>
              <c:strCache>
                <c:ptCount val="6"/>
                <c:pt idx="0">
                  <c:v>Артём</c:v>
                </c:pt>
                <c:pt idx="1">
                  <c:v>Павел</c:v>
                </c:pt>
                <c:pt idx="2">
                  <c:v>Дмитрий</c:v>
                </c:pt>
                <c:pt idx="3">
                  <c:v>Никита</c:v>
                </c:pt>
                <c:pt idx="4">
                  <c:v>Алексей</c:v>
                </c:pt>
                <c:pt idx="5">
                  <c:v>Другое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115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35"/>
          <c:dPt>
            <c:idx val="5"/>
            <c:explosion val="42"/>
          </c:dPt>
          <c:cat>
            <c:strRef>
              <c:f>Лист1!$A$2:$A$7</c:f>
              <c:strCache>
                <c:ptCount val="6"/>
                <c:pt idx="0">
                  <c:v>Юлия</c:v>
                </c:pt>
                <c:pt idx="1">
                  <c:v>Анастасия</c:v>
                </c:pt>
                <c:pt idx="2">
                  <c:v>Дарья</c:v>
                </c:pt>
                <c:pt idx="3">
                  <c:v>Елена</c:v>
                </c:pt>
                <c:pt idx="4">
                  <c:v>Алёна</c:v>
                </c:pt>
                <c:pt idx="5">
                  <c:v>Другое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109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0.01923</cdr:x>
      <cdr:y>0.94444</cdr:y>
    </cdr:from>
    <cdr:to>
      <cdr:x>0.50962</cdr:x>
      <cdr:y>0.96667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2876" y="6072230"/>
          <a:ext cx="3643338" cy="1428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0F6B-C496-40C3-98B7-7D358B32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</cp:lastModifiedBy>
  <cp:revision>4</cp:revision>
  <cp:lastPrinted>2012-03-11T17:16:00Z</cp:lastPrinted>
  <dcterms:created xsi:type="dcterms:W3CDTF">2012-03-11T16:24:00Z</dcterms:created>
  <dcterms:modified xsi:type="dcterms:W3CDTF">2012-04-23T22:46:00Z</dcterms:modified>
</cp:coreProperties>
</file>