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435B7" w14:textId="4BA30766" w:rsidR="00C07E4F" w:rsidRPr="005436B4" w:rsidRDefault="0086076E">
      <w:pPr>
        <w:jc w:val="center"/>
        <w:rPr>
          <w:rFonts w:hAnsi="Times New Roman" w:cs="Times New Roman"/>
          <w:color w:val="000000"/>
          <w:sz w:val="24"/>
          <w:szCs w:val="24"/>
          <w:lang w:val="ru-RU"/>
        </w:rPr>
      </w:pPr>
      <w:bookmarkStart w:id="0" w:name="_GoBack"/>
      <w:bookmarkEnd w:id="0"/>
      <w:r>
        <w:rPr>
          <w:rFonts w:hAnsi="Times New Roman" w:cs="Times New Roman"/>
          <w:b/>
          <w:bCs/>
          <w:color w:val="000000"/>
          <w:sz w:val="24"/>
          <w:szCs w:val="24"/>
          <w:lang w:val="ru-RU"/>
        </w:rPr>
        <w:t>У</w:t>
      </w:r>
      <w:r w:rsidR="000C43C7" w:rsidRPr="005436B4">
        <w:rPr>
          <w:rFonts w:hAnsi="Times New Roman" w:cs="Times New Roman"/>
          <w:b/>
          <w:bCs/>
          <w:color w:val="000000"/>
          <w:sz w:val="24"/>
          <w:szCs w:val="24"/>
          <w:lang w:val="ru-RU"/>
        </w:rPr>
        <w:t>четная  политика для целей бухгалтерского учета</w:t>
      </w:r>
    </w:p>
    <w:p w14:paraId="749DA031" w14:textId="77777777" w:rsidR="00C07E4F" w:rsidRPr="005436B4" w:rsidRDefault="00C07E4F">
      <w:pPr>
        <w:jc w:val="center"/>
        <w:rPr>
          <w:rFonts w:hAnsi="Times New Roman" w:cs="Times New Roman"/>
          <w:color w:val="000000"/>
          <w:sz w:val="24"/>
          <w:szCs w:val="24"/>
          <w:lang w:val="ru-RU"/>
        </w:rPr>
      </w:pPr>
    </w:p>
    <w:p w14:paraId="5E177B99" w14:textId="5776E63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 xml:space="preserve">Учетная  политика </w:t>
      </w:r>
      <w:r w:rsidR="00E251BD" w:rsidRPr="00304272">
        <w:rPr>
          <w:rFonts w:hAnsi="Times New Roman" w:cs="Times New Roman"/>
          <w:b/>
          <w:sz w:val="24"/>
          <w:szCs w:val="24"/>
          <w:lang w:val="ru-RU"/>
        </w:rPr>
        <w:t>Муниципального общеобразовательного  учреждения «Средняя школа №</w:t>
      </w:r>
      <w:r w:rsidR="00556A76" w:rsidRPr="00304272">
        <w:rPr>
          <w:rFonts w:hAnsi="Times New Roman" w:cs="Times New Roman"/>
          <w:b/>
          <w:sz w:val="24"/>
          <w:szCs w:val="24"/>
          <w:lang w:val="ru-RU"/>
        </w:rPr>
        <w:t>1</w:t>
      </w:r>
      <w:r w:rsidR="00E251BD" w:rsidRPr="00304272">
        <w:rPr>
          <w:rFonts w:hAnsi="Times New Roman" w:cs="Times New Roman"/>
          <w:b/>
          <w:sz w:val="24"/>
          <w:szCs w:val="24"/>
          <w:lang w:val="ru-RU"/>
        </w:rPr>
        <w:t>»</w:t>
      </w:r>
      <w:r w:rsidRPr="00304272">
        <w:rPr>
          <w:rFonts w:hAnsi="Times New Roman" w:cs="Times New Roman"/>
          <w:sz w:val="24"/>
          <w:szCs w:val="24"/>
          <w:lang w:val="ru-RU"/>
        </w:rPr>
        <w:t xml:space="preserve"> (далее </w:t>
      </w:r>
      <w:r w:rsidRPr="005436B4">
        <w:rPr>
          <w:rFonts w:hAnsi="Times New Roman" w:cs="Times New Roman"/>
          <w:color w:val="000000"/>
          <w:sz w:val="24"/>
          <w:szCs w:val="24"/>
          <w:lang w:val="ru-RU"/>
        </w:rPr>
        <w:t>– учреждение) разработана в соответствии:</w:t>
      </w:r>
    </w:p>
    <w:p w14:paraId="45ED89E7" w14:textId="77777777" w:rsidR="00C07E4F" w:rsidRDefault="000C43C7" w:rsidP="00E251BD">
      <w:pPr>
        <w:numPr>
          <w:ilvl w:val="0"/>
          <w:numId w:val="1"/>
        </w:numPr>
        <w:ind w:left="780" w:right="180"/>
        <w:contextualSpacing/>
        <w:jc w:val="both"/>
        <w:rPr>
          <w:rFonts w:hAnsi="Times New Roman" w:cs="Times New Roman"/>
          <w:color w:val="000000"/>
          <w:sz w:val="24"/>
          <w:szCs w:val="24"/>
        </w:rPr>
      </w:pPr>
      <w:r w:rsidRPr="005436B4">
        <w:rPr>
          <w:rFonts w:hAnsi="Times New Roman" w:cs="Times New Roman"/>
          <w:color w:val="000000"/>
          <w:sz w:val="24"/>
          <w:szCs w:val="24"/>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Единому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 xml:space="preserve"> № 157н);</w:t>
      </w:r>
    </w:p>
    <w:p w14:paraId="44D03D48" w14:textId="77777777" w:rsidR="00C07E4F" w:rsidRDefault="000C43C7" w:rsidP="00E251BD">
      <w:pPr>
        <w:numPr>
          <w:ilvl w:val="0"/>
          <w:numId w:val="1"/>
        </w:numPr>
        <w:ind w:left="780" w:right="180"/>
        <w:contextualSpacing/>
        <w:jc w:val="both"/>
        <w:rPr>
          <w:rFonts w:hAnsi="Times New Roman" w:cs="Times New Roman"/>
          <w:color w:val="000000"/>
          <w:sz w:val="24"/>
          <w:szCs w:val="24"/>
        </w:rPr>
      </w:pPr>
      <w:r w:rsidRPr="005436B4">
        <w:rPr>
          <w:rFonts w:hAnsi="Times New Roman" w:cs="Times New Roman"/>
          <w:color w:val="000000"/>
          <w:sz w:val="24"/>
          <w:szCs w:val="24"/>
          <w:lang w:val="ru-RU"/>
        </w:rPr>
        <w:t xml:space="preserve">приказом Минфина от 16.12.2010 № 174н «Об утверждении Плана счетов бухгалтерского учета бюджетных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174н);</w:t>
      </w:r>
    </w:p>
    <w:p w14:paraId="03CBCF3F" w14:textId="77777777" w:rsidR="00C07E4F" w:rsidRPr="005436B4" w:rsidRDefault="000C43C7" w:rsidP="00E251BD">
      <w:pPr>
        <w:numPr>
          <w:ilvl w:val="0"/>
          <w:numId w:val="1"/>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приказом Минфина от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14:paraId="3CDA606E" w14:textId="77777777" w:rsidR="00C07E4F" w:rsidRPr="005436B4" w:rsidRDefault="000C43C7" w:rsidP="00E251BD">
      <w:pPr>
        <w:numPr>
          <w:ilvl w:val="0"/>
          <w:numId w:val="1"/>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приказом Минфина от 29.11.2017 № 209н «Об утверждении </w:t>
      </w:r>
      <w:proofErr w:type="gramStart"/>
      <w:r w:rsidRPr="005436B4">
        <w:rPr>
          <w:rFonts w:hAnsi="Times New Roman" w:cs="Times New Roman"/>
          <w:color w:val="000000"/>
          <w:sz w:val="24"/>
          <w:szCs w:val="24"/>
          <w:lang w:val="ru-RU"/>
        </w:rPr>
        <w:t>Порядка применения классификации операций сектора государственного</w:t>
      </w:r>
      <w:proofErr w:type="gramEnd"/>
      <w:r w:rsidRPr="005436B4">
        <w:rPr>
          <w:rFonts w:hAnsi="Times New Roman" w:cs="Times New Roman"/>
          <w:color w:val="000000"/>
          <w:sz w:val="24"/>
          <w:szCs w:val="24"/>
          <w:lang w:val="ru-RU"/>
        </w:rPr>
        <w:t xml:space="preserve"> управления» (далее – приказ № 209н);</w:t>
      </w:r>
    </w:p>
    <w:p w14:paraId="20B22CD0" w14:textId="77777777" w:rsidR="00C07E4F" w:rsidRDefault="000C43C7" w:rsidP="00E251BD">
      <w:pPr>
        <w:numPr>
          <w:ilvl w:val="0"/>
          <w:numId w:val="1"/>
        </w:numPr>
        <w:ind w:left="780" w:right="180"/>
        <w:contextualSpacing/>
        <w:jc w:val="both"/>
        <w:rPr>
          <w:rFonts w:hAnsi="Times New Roman" w:cs="Times New Roman"/>
          <w:color w:val="000000"/>
          <w:sz w:val="24"/>
          <w:szCs w:val="24"/>
        </w:rPr>
      </w:pPr>
      <w:r w:rsidRPr="005436B4">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14:paraId="6E6DDAA9" w14:textId="77777777" w:rsidR="00C07E4F" w:rsidRPr="005436B4" w:rsidRDefault="000C43C7" w:rsidP="00E251BD">
      <w:pPr>
        <w:numPr>
          <w:ilvl w:val="0"/>
          <w:numId w:val="1"/>
        </w:numPr>
        <w:ind w:left="780" w:right="180"/>
        <w:jc w:val="both"/>
        <w:rPr>
          <w:rFonts w:hAnsi="Times New Roman" w:cs="Times New Roman"/>
          <w:color w:val="000000"/>
          <w:sz w:val="24"/>
          <w:szCs w:val="24"/>
          <w:lang w:val="ru-RU"/>
        </w:rPr>
      </w:pPr>
      <w:proofErr w:type="gramStart"/>
      <w:r w:rsidRPr="005436B4">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w:t>
      </w:r>
      <w:r>
        <w:rPr>
          <w:rFonts w:hAnsi="Times New Roman" w:cs="Times New Roman"/>
          <w:color w:val="000000"/>
          <w:sz w:val="24"/>
          <w:szCs w:val="24"/>
        </w:rPr>
        <w:t> </w:t>
      </w:r>
      <w:r w:rsidRPr="005436B4">
        <w:rPr>
          <w:rFonts w:hAnsi="Times New Roman" w:cs="Times New Roman"/>
          <w:color w:val="000000"/>
          <w:sz w:val="24"/>
          <w:szCs w:val="24"/>
          <w:lang w:val="ru-RU"/>
        </w:rPr>
        <w:t>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w:t>
      </w:r>
      <w:r>
        <w:rPr>
          <w:rFonts w:hAnsi="Times New Roman" w:cs="Times New Roman"/>
          <w:color w:val="000000"/>
          <w:sz w:val="24"/>
          <w:szCs w:val="24"/>
        </w:rPr>
        <w:t> </w:t>
      </w:r>
      <w:r w:rsidRPr="005436B4">
        <w:rPr>
          <w:rFonts w:hAnsi="Times New Roman" w:cs="Times New Roman"/>
          <w:color w:val="000000"/>
          <w:sz w:val="24"/>
          <w:szCs w:val="24"/>
          <w:lang w:val="ru-RU"/>
        </w:rPr>
        <w:t>278н (далее – соответственно СГС «Учетная политика, оценочные значения и ошибки», СГС «События после отчетной</w:t>
      </w:r>
      <w:proofErr w:type="gramEnd"/>
      <w:r w:rsidRPr="005436B4">
        <w:rPr>
          <w:rFonts w:hAnsi="Times New Roman" w:cs="Times New Roman"/>
          <w:color w:val="000000"/>
          <w:sz w:val="24"/>
          <w:szCs w:val="24"/>
          <w:lang w:val="ru-RU"/>
        </w:rPr>
        <w:t xml:space="preserve"> </w:t>
      </w:r>
      <w:proofErr w:type="gramStart"/>
      <w:r w:rsidRPr="005436B4">
        <w:rPr>
          <w:rFonts w:hAnsi="Times New Roman" w:cs="Times New Roman"/>
          <w:color w:val="000000"/>
          <w:sz w:val="24"/>
          <w:szCs w:val="24"/>
          <w:lang w:val="ru-RU"/>
        </w:rPr>
        <w:t>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w:t>
      </w:r>
      <w:proofErr w:type="gramEnd"/>
      <w:r>
        <w:rPr>
          <w:rFonts w:hAnsi="Times New Roman" w:cs="Times New Roman"/>
          <w:color w:val="000000"/>
          <w:sz w:val="24"/>
          <w:szCs w:val="24"/>
        </w:rPr>
        <w:t> </w:t>
      </w:r>
      <w:proofErr w:type="gramStart"/>
      <w:r w:rsidRPr="005436B4">
        <w:rPr>
          <w:rFonts w:hAnsi="Times New Roman" w:cs="Times New Roman"/>
          <w:color w:val="000000"/>
          <w:sz w:val="24"/>
          <w:szCs w:val="24"/>
          <w:lang w:val="ru-RU"/>
        </w:rPr>
        <w:t>СГС «Нематериальные активы», СГС «Затраты по заимствованиям», СГС «Совместная деятельность»,</w:t>
      </w:r>
      <w:r>
        <w:rPr>
          <w:rFonts w:hAnsi="Times New Roman" w:cs="Times New Roman"/>
          <w:color w:val="000000"/>
          <w:sz w:val="24"/>
          <w:szCs w:val="24"/>
        </w:rPr>
        <w:t> </w:t>
      </w:r>
      <w:r w:rsidRPr="005436B4">
        <w:rPr>
          <w:rFonts w:hAnsi="Times New Roman" w:cs="Times New Roman"/>
          <w:color w:val="000000"/>
          <w:sz w:val="24"/>
          <w:szCs w:val="24"/>
          <w:lang w:val="ru-RU"/>
        </w:rPr>
        <w:t>СГС «Выплаты персоналу»),</w:t>
      </w:r>
      <w:r>
        <w:rPr>
          <w:rFonts w:hAnsi="Times New Roman" w:cs="Times New Roman"/>
          <w:color w:val="000000"/>
          <w:sz w:val="24"/>
          <w:szCs w:val="24"/>
        </w:rPr>
        <w:t> </w:t>
      </w:r>
      <w:r w:rsidRPr="005436B4">
        <w:rPr>
          <w:rFonts w:hAnsi="Times New Roman" w:cs="Times New Roman"/>
          <w:color w:val="000000"/>
          <w:sz w:val="24"/>
          <w:szCs w:val="24"/>
          <w:lang w:val="ru-RU"/>
        </w:rPr>
        <w:t>от 30.06.2020 № 129н</w:t>
      </w:r>
      <w:r>
        <w:rPr>
          <w:rFonts w:hAnsi="Times New Roman" w:cs="Times New Roman"/>
          <w:color w:val="000000"/>
          <w:sz w:val="24"/>
          <w:szCs w:val="24"/>
        </w:rPr>
        <w:t> </w:t>
      </w:r>
      <w:r w:rsidRPr="005436B4">
        <w:rPr>
          <w:rFonts w:hAnsi="Times New Roman" w:cs="Times New Roman"/>
          <w:color w:val="000000"/>
          <w:sz w:val="24"/>
          <w:szCs w:val="24"/>
          <w:lang w:val="ru-RU"/>
        </w:rPr>
        <w:t>(далее – СГС «Финансовые инструменты»).</w:t>
      </w:r>
      <w:proofErr w:type="gramEnd"/>
    </w:p>
    <w:p w14:paraId="076A80F4" w14:textId="77777777" w:rsidR="00C07E4F" w:rsidRDefault="000C43C7">
      <w:pPr>
        <w:rPr>
          <w:rFonts w:hAnsi="Times New Roman" w:cs="Times New Roman"/>
          <w:color w:val="000000"/>
          <w:sz w:val="24"/>
          <w:szCs w:val="24"/>
        </w:rPr>
      </w:pPr>
      <w:r w:rsidRPr="005436B4">
        <w:rPr>
          <w:rFonts w:hAnsi="Times New Roman" w:cs="Times New Roman"/>
          <w:color w:val="000000"/>
          <w:sz w:val="24"/>
          <w:szCs w:val="24"/>
          <w:lang w:val="ru-RU"/>
        </w:rPr>
        <w:t xml:space="preserve">В части исполнения полномочий получателя бюджетных средств учреждение ведет учет в соответствии с приказом Минфина от 06.12.2010 №162н «Об утверждении плана </w:t>
      </w:r>
      <w:r w:rsidRPr="005436B4">
        <w:rPr>
          <w:rFonts w:hAnsi="Times New Roman" w:cs="Times New Roman"/>
          <w:color w:val="000000"/>
          <w:sz w:val="24"/>
          <w:szCs w:val="24"/>
          <w:lang w:val="ru-RU"/>
        </w:rPr>
        <w:lastRenderedPageBreak/>
        <w:t xml:space="preserve">счетов бюджетного учета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162н).</w:t>
      </w:r>
    </w:p>
    <w:p w14:paraId="1BE1D859" w14:textId="77777777" w:rsidR="00C07E4F" w:rsidRDefault="00C07E4F">
      <w:pPr>
        <w:rPr>
          <w:rFonts w:hAnsi="Times New Roman" w:cs="Times New Roman"/>
          <w:color w:val="000000"/>
          <w:sz w:val="24"/>
          <w:szCs w:val="24"/>
        </w:rPr>
      </w:pPr>
    </w:p>
    <w:p w14:paraId="4235A1A7" w14:textId="77777777" w:rsidR="00C07E4F" w:rsidRDefault="000C43C7">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1861"/>
        <w:gridCol w:w="7316"/>
      </w:tblGrid>
      <w:tr w:rsidR="00C07E4F" w14:paraId="19F0A2D2" w14:textId="77777777">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75CE9" w14:textId="77777777" w:rsidR="00C07E4F" w:rsidRDefault="000C43C7">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
        </w:tc>
        <w:tc>
          <w:tcPr>
            <w:tcW w:w="8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0416EF" w14:textId="77777777" w:rsidR="00C07E4F" w:rsidRDefault="000C43C7">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C07E4F" w:rsidRPr="0086076E" w14:paraId="5682E71B" w14:textId="77777777">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A31D84" w14:textId="77777777" w:rsidR="00C07E4F" w:rsidRDefault="000C43C7">
            <w:proofErr w:type="spellStart"/>
            <w:r>
              <w:rPr>
                <w:rFonts w:hAnsi="Times New Roman" w:cs="Times New Roman"/>
                <w:color w:val="000000"/>
                <w:sz w:val="24"/>
                <w:szCs w:val="24"/>
              </w:rPr>
              <w:t>Учреждение</w:t>
            </w:r>
            <w:proofErr w:type="spellEnd"/>
          </w:p>
        </w:tc>
        <w:tc>
          <w:tcPr>
            <w:tcW w:w="8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B038E0" w14:textId="3E696042" w:rsidR="00C07E4F" w:rsidRPr="00E251BD" w:rsidRDefault="00E251BD" w:rsidP="00E251BD">
            <w:pPr>
              <w:rPr>
                <w:lang w:val="ru-RU"/>
              </w:rPr>
            </w:pPr>
            <w:r w:rsidRPr="005436B4">
              <w:rPr>
                <w:rFonts w:hAnsi="Times New Roman" w:cs="Times New Roman"/>
                <w:b/>
                <w:color w:val="FF0000"/>
                <w:sz w:val="24"/>
                <w:szCs w:val="24"/>
                <w:lang w:val="ru-RU"/>
              </w:rPr>
              <w:t>Муниципальное общеобразовательное   учреждение «Средняя школа №</w:t>
            </w:r>
            <w:r w:rsidR="00556A76">
              <w:rPr>
                <w:rFonts w:hAnsi="Times New Roman" w:cs="Times New Roman"/>
                <w:b/>
                <w:color w:val="FF0000"/>
                <w:sz w:val="24"/>
                <w:szCs w:val="24"/>
                <w:lang w:val="ru-RU"/>
              </w:rPr>
              <w:t>1</w:t>
            </w:r>
            <w:r w:rsidRPr="005436B4">
              <w:rPr>
                <w:rFonts w:hAnsi="Times New Roman" w:cs="Times New Roman"/>
                <w:b/>
                <w:color w:val="FF0000"/>
                <w:sz w:val="24"/>
                <w:szCs w:val="24"/>
                <w:lang w:val="ru-RU"/>
              </w:rPr>
              <w:t>»</w:t>
            </w:r>
          </w:p>
        </w:tc>
      </w:tr>
      <w:tr w:rsidR="00C07E4F" w:rsidRPr="0086076E" w14:paraId="31E9E8BB" w14:textId="77777777">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E8C8DA" w14:textId="77777777" w:rsidR="00C07E4F" w:rsidRDefault="000C43C7">
            <w:r>
              <w:rPr>
                <w:rFonts w:hAnsi="Times New Roman" w:cs="Times New Roman"/>
                <w:color w:val="000000"/>
                <w:sz w:val="24"/>
                <w:szCs w:val="24"/>
              </w:rPr>
              <w:t>КБК</w:t>
            </w:r>
          </w:p>
        </w:tc>
        <w:tc>
          <w:tcPr>
            <w:tcW w:w="8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6E4F6D" w14:textId="77777777" w:rsidR="00C07E4F" w:rsidRPr="005436B4" w:rsidRDefault="000C43C7">
            <w:pPr>
              <w:rPr>
                <w:lang w:val="ru-RU"/>
              </w:rPr>
            </w:pPr>
            <w:r w:rsidRPr="005436B4">
              <w:rPr>
                <w:rFonts w:hAnsi="Times New Roman" w:cs="Times New Roman"/>
                <w:color w:val="000000"/>
                <w:sz w:val="24"/>
                <w:szCs w:val="24"/>
                <w:lang w:val="ru-RU"/>
              </w:rPr>
              <w:t>1–17-е разряды номера счета в соответствии с Рабочим планом счетов</w:t>
            </w:r>
          </w:p>
        </w:tc>
      </w:tr>
      <w:tr w:rsidR="00C07E4F" w:rsidRPr="0086076E" w14:paraId="000078E6" w14:textId="77777777">
        <w:tc>
          <w:tcPr>
            <w:tcW w:w="1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92297E" w14:textId="77777777" w:rsidR="00C07E4F" w:rsidRDefault="000C43C7">
            <w:r>
              <w:rPr>
                <w:rFonts w:hAnsi="Times New Roman" w:cs="Times New Roman"/>
                <w:color w:val="000000"/>
                <w:sz w:val="24"/>
                <w:szCs w:val="24"/>
              </w:rPr>
              <w:t>Х</w:t>
            </w:r>
          </w:p>
        </w:tc>
        <w:tc>
          <w:tcPr>
            <w:tcW w:w="8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EC5A2" w14:textId="77777777" w:rsidR="00C07E4F" w:rsidRPr="005436B4" w:rsidRDefault="000C43C7" w:rsidP="00E251BD">
            <w:pPr>
              <w:rPr>
                <w:lang w:val="ru-RU"/>
              </w:rPr>
            </w:pPr>
            <w:r w:rsidRPr="005436B4">
              <w:rPr>
                <w:rFonts w:hAnsi="Times New Roman" w:cs="Times New Roman"/>
                <w:color w:val="000000"/>
                <w:sz w:val="24"/>
                <w:szCs w:val="24"/>
                <w:lang w:val="ru-RU"/>
              </w:rPr>
              <w:t>В зависимости от того, в каком разряде номера счета бухучета стоит обозначение:</w:t>
            </w:r>
            <w:r w:rsidRPr="005436B4">
              <w:rPr>
                <w:lang w:val="ru-RU"/>
              </w:rPr>
              <w:br/>
            </w:r>
            <w:r w:rsidRPr="005436B4">
              <w:rPr>
                <w:rFonts w:hAnsi="Times New Roman" w:cs="Times New Roman"/>
                <w:color w:val="000000"/>
                <w:sz w:val="24"/>
                <w:szCs w:val="24"/>
                <w:lang w:val="ru-RU"/>
              </w:rPr>
              <w:t xml:space="preserve"> – 18-й разряд – код вида финансового обеспечения (деятельности);</w:t>
            </w:r>
            <w:r w:rsidRPr="005436B4">
              <w:rPr>
                <w:lang w:val="ru-RU"/>
              </w:rPr>
              <w:br/>
            </w:r>
            <w:r w:rsidRPr="005436B4">
              <w:rPr>
                <w:rFonts w:hAnsi="Times New Roman" w:cs="Times New Roman"/>
                <w:color w:val="000000"/>
                <w:sz w:val="24"/>
                <w:szCs w:val="24"/>
                <w:lang w:val="ru-RU"/>
              </w:rPr>
              <w:t xml:space="preserve"> – 26-й разряд – соответствующая подстатья КОСГУ</w:t>
            </w:r>
          </w:p>
        </w:tc>
      </w:tr>
    </w:tbl>
    <w:p w14:paraId="2D2AC701" w14:textId="77777777" w:rsidR="00C07E4F" w:rsidRPr="005436B4" w:rsidRDefault="00C07E4F">
      <w:pPr>
        <w:rPr>
          <w:rFonts w:hAnsi="Times New Roman" w:cs="Times New Roman"/>
          <w:color w:val="000000"/>
          <w:sz w:val="24"/>
          <w:szCs w:val="24"/>
          <w:lang w:val="ru-RU"/>
        </w:rPr>
      </w:pPr>
    </w:p>
    <w:p w14:paraId="5D214BB8" w14:textId="77777777" w:rsidR="00C07E4F" w:rsidRPr="005436B4" w:rsidRDefault="000C43C7">
      <w:pPr>
        <w:jc w:val="center"/>
        <w:rPr>
          <w:rFonts w:hAnsi="Times New Roman" w:cs="Times New Roman"/>
          <w:color w:val="000000"/>
          <w:sz w:val="24"/>
          <w:szCs w:val="24"/>
          <w:lang w:val="ru-RU"/>
        </w:rPr>
      </w:pPr>
      <w:proofErr w:type="gramStart"/>
      <w:r>
        <w:rPr>
          <w:rFonts w:hAnsi="Times New Roman" w:cs="Times New Roman"/>
          <w:b/>
          <w:bCs/>
          <w:color w:val="000000"/>
          <w:sz w:val="24"/>
          <w:szCs w:val="24"/>
        </w:rPr>
        <w:t>I</w:t>
      </w:r>
      <w:r w:rsidRPr="005436B4">
        <w:rPr>
          <w:rFonts w:hAnsi="Times New Roman" w:cs="Times New Roman"/>
          <w:b/>
          <w:bCs/>
          <w:color w:val="000000"/>
          <w:sz w:val="24"/>
          <w:szCs w:val="24"/>
          <w:lang w:val="ru-RU"/>
        </w:rPr>
        <w:t xml:space="preserve"> .</w:t>
      </w:r>
      <w:proofErr w:type="gramEnd"/>
      <w:r w:rsidRPr="005436B4">
        <w:rPr>
          <w:rFonts w:hAnsi="Times New Roman" w:cs="Times New Roman"/>
          <w:b/>
          <w:bCs/>
          <w:color w:val="000000"/>
          <w:sz w:val="24"/>
          <w:szCs w:val="24"/>
          <w:lang w:val="ru-RU"/>
        </w:rPr>
        <w:t xml:space="preserve"> Общие положения</w:t>
      </w:r>
    </w:p>
    <w:p w14:paraId="6162C379" w14:textId="77777777" w:rsidR="00C033E9" w:rsidRPr="00B719D7"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1. </w:t>
      </w:r>
      <w:r w:rsidR="00C033E9" w:rsidRPr="00B719D7">
        <w:rPr>
          <w:rFonts w:hAnsi="Times New Roman" w:cs="Times New Roman"/>
          <w:color w:val="000000"/>
          <w:sz w:val="24"/>
          <w:szCs w:val="24"/>
          <w:lang w:val="ru-RU"/>
        </w:rPr>
        <w:t>1. Б</w:t>
      </w:r>
      <w:r w:rsidR="00C033E9">
        <w:rPr>
          <w:rFonts w:hAnsi="Times New Roman" w:cs="Times New Roman"/>
          <w:color w:val="000000"/>
          <w:sz w:val="24"/>
          <w:szCs w:val="24"/>
          <w:lang w:val="ru-RU"/>
        </w:rPr>
        <w:t>ухгалтерский</w:t>
      </w:r>
      <w:r w:rsidR="00C033E9" w:rsidRPr="00B719D7">
        <w:rPr>
          <w:rFonts w:hAnsi="Times New Roman" w:cs="Times New Roman"/>
          <w:color w:val="000000"/>
          <w:sz w:val="24"/>
          <w:szCs w:val="24"/>
          <w:lang w:val="ru-RU"/>
        </w:rPr>
        <w:t xml:space="preserve"> учет ведет </w:t>
      </w:r>
      <w:r w:rsidR="00C033E9">
        <w:rPr>
          <w:rFonts w:hAnsi="Times New Roman" w:cs="Times New Roman"/>
          <w:color w:val="000000"/>
          <w:sz w:val="24"/>
          <w:szCs w:val="24"/>
          <w:lang w:val="ru-RU"/>
        </w:rPr>
        <w:t xml:space="preserve"> Централизованная бухгалтерия образовательных учреждений </w:t>
      </w:r>
      <w:proofErr w:type="gramStart"/>
      <w:r w:rsidR="00C033E9">
        <w:rPr>
          <w:rFonts w:hAnsi="Times New Roman" w:cs="Times New Roman"/>
          <w:color w:val="000000"/>
          <w:sz w:val="24"/>
          <w:szCs w:val="24"/>
          <w:lang w:val="ru-RU"/>
        </w:rPr>
        <w:t>Гаврилов-Ямского</w:t>
      </w:r>
      <w:proofErr w:type="gramEnd"/>
      <w:r w:rsidR="00C033E9">
        <w:rPr>
          <w:rFonts w:hAnsi="Times New Roman" w:cs="Times New Roman"/>
          <w:color w:val="000000"/>
          <w:sz w:val="24"/>
          <w:szCs w:val="24"/>
          <w:lang w:val="ru-RU"/>
        </w:rPr>
        <w:t xml:space="preserve"> муниципального района</w:t>
      </w:r>
      <w:r w:rsidR="00C033E9" w:rsidRPr="00B719D7">
        <w:rPr>
          <w:rFonts w:hAnsi="Times New Roman" w:cs="Times New Roman"/>
          <w:color w:val="000000"/>
          <w:sz w:val="24"/>
          <w:szCs w:val="24"/>
          <w:lang w:val="ru-RU"/>
        </w:rPr>
        <w:t xml:space="preserve">, под руководством </w:t>
      </w:r>
      <w:r w:rsidR="00C033E9">
        <w:rPr>
          <w:rFonts w:hAnsi="Times New Roman" w:cs="Times New Roman"/>
          <w:color w:val="000000"/>
          <w:sz w:val="24"/>
          <w:szCs w:val="24"/>
          <w:lang w:val="ru-RU"/>
        </w:rPr>
        <w:t>директора</w:t>
      </w:r>
      <w:r w:rsidR="00C033E9" w:rsidRPr="00B719D7">
        <w:rPr>
          <w:rFonts w:hAnsi="Times New Roman" w:cs="Times New Roman"/>
          <w:color w:val="000000"/>
          <w:sz w:val="24"/>
          <w:szCs w:val="24"/>
          <w:lang w:val="ru-RU"/>
        </w:rPr>
        <w:t>. Сотрудники бухгалтерии руководствуются в работе положением о бухгалтерии, должностными инструкциями. Ответственным за ведение бюджетного учета в учреждении является главный бухгалтер.</w:t>
      </w:r>
    </w:p>
    <w:p w14:paraId="24F1D139" w14:textId="77777777" w:rsidR="00C033E9" w:rsidRPr="00B719D7" w:rsidRDefault="00C033E9" w:rsidP="00C033E9">
      <w:pPr>
        <w:jc w:val="both"/>
        <w:rPr>
          <w:rFonts w:hAnsi="Times New Roman" w:cs="Times New Roman"/>
          <w:color w:val="000000"/>
          <w:sz w:val="24"/>
          <w:szCs w:val="24"/>
          <w:lang w:val="ru-RU"/>
        </w:rPr>
      </w:pPr>
      <w:r w:rsidRPr="00B719D7">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B719D7">
        <w:rPr>
          <w:rFonts w:hAnsi="Times New Roman" w:cs="Times New Roman"/>
          <w:color w:val="000000"/>
          <w:sz w:val="24"/>
          <w:szCs w:val="24"/>
          <w:lang w:val="ru-RU"/>
        </w:rPr>
        <w:t>3 статьи 7 Закона от 06.12.2011 № 402-ФЗ, пункт 4 Инструкции к</w:t>
      </w:r>
      <w:r>
        <w:rPr>
          <w:rFonts w:hAnsi="Times New Roman" w:cs="Times New Roman"/>
          <w:color w:val="000000"/>
          <w:sz w:val="24"/>
          <w:szCs w:val="24"/>
        </w:rPr>
        <w:t> </w:t>
      </w:r>
      <w:r w:rsidRPr="00B719D7">
        <w:rPr>
          <w:rFonts w:hAnsi="Times New Roman" w:cs="Times New Roman"/>
          <w:color w:val="000000"/>
          <w:sz w:val="24"/>
          <w:szCs w:val="24"/>
          <w:lang w:val="ru-RU"/>
        </w:rPr>
        <w:t>Единому плану счетов № 157н.</w:t>
      </w:r>
    </w:p>
    <w:p w14:paraId="6BF4507F" w14:textId="77777777" w:rsidR="00C033E9" w:rsidRPr="00B719D7" w:rsidRDefault="00C033E9" w:rsidP="00C033E9">
      <w:pPr>
        <w:jc w:val="both"/>
        <w:rPr>
          <w:rFonts w:hAnsi="Times New Roman" w:cs="Times New Roman"/>
          <w:color w:val="000000"/>
          <w:sz w:val="24"/>
          <w:szCs w:val="24"/>
          <w:lang w:val="ru-RU"/>
        </w:rPr>
      </w:pPr>
      <w:r w:rsidRPr="00B719D7">
        <w:rPr>
          <w:rFonts w:hAnsi="Times New Roman" w:cs="Times New Roman"/>
          <w:color w:val="000000"/>
          <w:sz w:val="24"/>
          <w:szCs w:val="24"/>
          <w:lang w:val="ru-RU"/>
        </w:rPr>
        <w:t>2. Б</w:t>
      </w:r>
      <w:r>
        <w:rPr>
          <w:rFonts w:hAnsi="Times New Roman" w:cs="Times New Roman"/>
          <w:color w:val="000000"/>
          <w:sz w:val="24"/>
          <w:szCs w:val="24"/>
          <w:lang w:val="ru-RU"/>
        </w:rPr>
        <w:t>ухгалтерский</w:t>
      </w:r>
      <w:r w:rsidRPr="00B719D7">
        <w:rPr>
          <w:rFonts w:hAnsi="Times New Roman" w:cs="Times New Roman"/>
          <w:color w:val="000000"/>
          <w:sz w:val="24"/>
          <w:szCs w:val="24"/>
          <w:lang w:val="ru-RU"/>
        </w:rPr>
        <w:t xml:space="preserve"> учет в </w:t>
      </w:r>
      <w:r>
        <w:rPr>
          <w:rFonts w:hAnsi="Times New Roman" w:cs="Times New Roman"/>
          <w:color w:val="000000"/>
          <w:sz w:val="24"/>
          <w:szCs w:val="24"/>
          <w:lang w:val="ru-RU"/>
        </w:rPr>
        <w:t xml:space="preserve">учреждениях образования на основании заключенных договоров на ведение бухгалтерского учета и </w:t>
      </w:r>
      <w:r w:rsidRPr="00B719D7">
        <w:rPr>
          <w:rFonts w:hAnsi="Times New Roman" w:cs="Times New Roman"/>
          <w:color w:val="000000"/>
          <w:sz w:val="24"/>
          <w:szCs w:val="24"/>
          <w:lang w:val="ru-RU"/>
        </w:rPr>
        <w:t xml:space="preserve"> имеющих лицевые</w:t>
      </w:r>
      <w:r>
        <w:rPr>
          <w:rFonts w:hAnsi="Times New Roman" w:cs="Times New Roman"/>
          <w:color w:val="000000"/>
          <w:sz w:val="24"/>
          <w:szCs w:val="24"/>
        </w:rPr>
        <w:t> </w:t>
      </w:r>
      <w:r w:rsidRPr="00B719D7">
        <w:rPr>
          <w:rFonts w:hAnsi="Times New Roman" w:cs="Times New Roman"/>
          <w:color w:val="000000"/>
          <w:sz w:val="24"/>
          <w:szCs w:val="24"/>
          <w:lang w:val="ru-RU"/>
        </w:rPr>
        <w:t>счета в территориальных органах Федерального казначейства, ведут</w:t>
      </w:r>
      <w:r>
        <w:rPr>
          <w:rFonts w:hAnsi="Times New Roman" w:cs="Times New Roman"/>
          <w:color w:val="000000"/>
          <w:sz w:val="24"/>
          <w:szCs w:val="24"/>
          <w:lang w:val="ru-RU"/>
        </w:rPr>
        <w:t xml:space="preserve">ся в централизованной </w:t>
      </w:r>
      <w:r w:rsidRPr="00B719D7">
        <w:rPr>
          <w:rFonts w:hAnsi="Times New Roman" w:cs="Times New Roman"/>
          <w:color w:val="000000"/>
          <w:sz w:val="24"/>
          <w:szCs w:val="24"/>
          <w:lang w:val="ru-RU"/>
        </w:rPr>
        <w:t xml:space="preserve"> бухгалтерии</w:t>
      </w:r>
      <w:proofErr w:type="gramStart"/>
      <w:r w:rsidRPr="00B719D7">
        <w:rPr>
          <w:rFonts w:hAnsi="Times New Roman" w:cs="Times New Roman"/>
          <w:color w:val="000000"/>
          <w:sz w:val="24"/>
          <w:szCs w:val="24"/>
          <w:lang w:val="ru-RU"/>
        </w:rPr>
        <w:t xml:space="preserve"> .</w:t>
      </w:r>
      <w:proofErr w:type="gramEnd"/>
    </w:p>
    <w:p w14:paraId="16C0FB58" w14:textId="36A2B66B" w:rsidR="00C07E4F" w:rsidRPr="005436B4" w:rsidRDefault="00C033E9">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0C43C7" w:rsidRPr="005436B4">
        <w:rPr>
          <w:rFonts w:hAnsi="Times New Roman" w:cs="Times New Roman"/>
          <w:color w:val="000000"/>
          <w:sz w:val="24"/>
          <w:szCs w:val="24"/>
          <w:lang w:val="ru-RU"/>
        </w:rPr>
        <w:t>3. В учреждении действуют постоянн</w:t>
      </w:r>
      <w:r w:rsidR="004F47B2">
        <w:rPr>
          <w:rFonts w:hAnsi="Times New Roman" w:cs="Times New Roman"/>
          <w:color w:val="000000"/>
          <w:sz w:val="24"/>
          <w:szCs w:val="24"/>
          <w:lang w:val="ru-RU"/>
        </w:rPr>
        <w:t xml:space="preserve">ая инвентаризационная </w:t>
      </w:r>
      <w:r w:rsidR="000C43C7" w:rsidRPr="005436B4">
        <w:rPr>
          <w:rFonts w:hAnsi="Times New Roman" w:cs="Times New Roman"/>
          <w:color w:val="000000"/>
          <w:sz w:val="24"/>
          <w:szCs w:val="24"/>
          <w:lang w:val="ru-RU"/>
        </w:rPr>
        <w:t xml:space="preserve"> комисси</w:t>
      </w:r>
      <w:r w:rsidR="004F47B2">
        <w:rPr>
          <w:rFonts w:hAnsi="Times New Roman" w:cs="Times New Roman"/>
          <w:color w:val="000000"/>
          <w:sz w:val="24"/>
          <w:szCs w:val="24"/>
          <w:lang w:val="ru-RU"/>
        </w:rPr>
        <w:t>я, утвержденная приказом.</w:t>
      </w:r>
    </w:p>
    <w:p w14:paraId="6B8A3CC1" w14:textId="77777777"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4. Учреждение публикует основные положения учетной политики на своем официальном сайте путем размещения копий документов учетной политики.</w:t>
      </w:r>
      <w:r w:rsidRPr="005436B4">
        <w:rPr>
          <w:lang w:val="ru-RU"/>
        </w:rPr>
        <w:br/>
      </w:r>
      <w:r w:rsidRPr="005436B4">
        <w:rPr>
          <w:rFonts w:hAnsi="Times New Roman" w:cs="Times New Roman"/>
          <w:color w:val="000000"/>
          <w:sz w:val="24"/>
          <w:szCs w:val="24"/>
          <w:lang w:val="ru-RU"/>
        </w:rPr>
        <w:t xml:space="preserve"> Основание: пункт 9 СГС «Учетная политика, оценочные значения и ошибки».</w:t>
      </w:r>
    </w:p>
    <w:p w14:paraId="31499CF8" w14:textId="77777777"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w:t>
      </w:r>
      <w:r w:rsidRPr="005436B4">
        <w:rPr>
          <w:rFonts w:hAnsi="Times New Roman" w:cs="Times New Roman"/>
          <w:color w:val="000000"/>
          <w:sz w:val="24"/>
          <w:szCs w:val="24"/>
          <w:lang w:val="ru-RU"/>
        </w:rPr>
        <w:lastRenderedPageBreak/>
        <w:t>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Pr="005436B4">
        <w:rPr>
          <w:lang w:val="ru-RU"/>
        </w:rPr>
        <w:br/>
      </w:r>
      <w:r w:rsidRPr="005436B4">
        <w:rPr>
          <w:rFonts w:hAnsi="Times New Roman" w:cs="Times New Roman"/>
          <w:color w:val="000000"/>
          <w:sz w:val="24"/>
          <w:szCs w:val="24"/>
          <w:lang w:val="ru-RU"/>
        </w:rPr>
        <w:t xml:space="preserve"> Основание: пункты 17, 20, 32 СГС «Учетная политика, оценочные значения и ошибки».</w:t>
      </w:r>
    </w:p>
    <w:p w14:paraId="70179C73" w14:textId="77777777" w:rsidR="00C07E4F" w:rsidRPr="005436B4" w:rsidRDefault="000C43C7">
      <w:pPr>
        <w:jc w:val="center"/>
        <w:rPr>
          <w:rFonts w:hAnsi="Times New Roman" w:cs="Times New Roman"/>
          <w:color w:val="000000"/>
          <w:sz w:val="24"/>
          <w:szCs w:val="24"/>
          <w:lang w:val="ru-RU"/>
        </w:rPr>
      </w:pPr>
      <w:r>
        <w:rPr>
          <w:rFonts w:hAnsi="Times New Roman" w:cs="Times New Roman"/>
          <w:b/>
          <w:bCs/>
          <w:color w:val="000000"/>
          <w:sz w:val="24"/>
          <w:szCs w:val="24"/>
        </w:rPr>
        <w:t>II</w:t>
      </w:r>
      <w:r w:rsidRPr="005436B4">
        <w:rPr>
          <w:rFonts w:hAnsi="Times New Roman" w:cs="Times New Roman"/>
          <w:b/>
          <w:bCs/>
          <w:color w:val="000000"/>
          <w:sz w:val="24"/>
          <w:szCs w:val="24"/>
          <w:lang w:val="ru-RU"/>
        </w:rPr>
        <w:t xml:space="preserve">. </w:t>
      </w:r>
      <w:proofErr w:type="gramStart"/>
      <w:r w:rsidRPr="005436B4">
        <w:rPr>
          <w:rFonts w:hAnsi="Times New Roman" w:cs="Times New Roman"/>
          <w:b/>
          <w:bCs/>
          <w:color w:val="000000"/>
          <w:sz w:val="24"/>
          <w:szCs w:val="24"/>
          <w:lang w:val="ru-RU"/>
        </w:rPr>
        <w:t>Технология  обработки</w:t>
      </w:r>
      <w:proofErr w:type="gramEnd"/>
      <w:r w:rsidRPr="005436B4">
        <w:rPr>
          <w:rFonts w:hAnsi="Times New Roman" w:cs="Times New Roman"/>
          <w:b/>
          <w:bCs/>
          <w:color w:val="000000"/>
          <w:sz w:val="24"/>
          <w:szCs w:val="24"/>
          <w:lang w:val="ru-RU"/>
        </w:rPr>
        <w:t xml:space="preserve"> учетной информации</w:t>
      </w:r>
    </w:p>
    <w:p w14:paraId="54D9D71F" w14:textId="77777777"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1. Бухгалтерский учет ведется в электронном виде с применением программных продуктов «</w:t>
      </w:r>
      <w:r w:rsidR="00C033E9">
        <w:rPr>
          <w:rFonts w:hAnsi="Times New Roman" w:cs="Times New Roman"/>
          <w:color w:val="000000"/>
          <w:sz w:val="24"/>
          <w:szCs w:val="24"/>
          <w:lang w:val="ru-RU"/>
        </w:rPr>
        <w:t>АС-Смета</w:t>
      </w:r>
      <w:r w:rsidRPr="005436B4">
        <w:rPr>
          <w:rFonts w:hAnsi="Times New Roman" w:cs="Times New Roman"/>
          <w:color w:val="000000"/>
          <w:sz w:val="24"/>
          <w:szCs w:val="24"/>
          <w:lang w:val="ru-RU"/>
        </w:rPr>
        <w:t xml:space="preserve">», </w:t>
      </w:r>
      <w:r w:rsidR="00C033E9">
        <w:rPr>
          <w:rFonts w:hAnsi="Times New Roman" w:cs="Times New Roman"/>
          <w:color w:val="000000"/>
          <w:sz w:val="24"/>
          <w:szCs w:val="24"/>
          <w:lang w:val="ru-RU"/>
        </w:rPr>
        <w:t>«АС-Бюджет</w:t>
      </w:r>
      <w:r w:rsidRPr="005436B4">
        <w:rPr>
          <w:rFonts w:hAnsi="Times New Roman" w:cs="Times New Roman"/>
          <w:color w:val="000000"/>
          <w:sz w:val="24"/>
          <w:szCs w:val="24"/>
          <w:lang w:val="ru-RU"/>
        </w:rPr>
        <w:t>».</w:t>
      </w:r>
      <w:r w:rsidRPr="005436B4">
        <w:rPr>
          <w:lang w:val="ru-RU"/>
        </w:rPr>
        <w:br/>
      </w:r>
      <w:r w:rsidRPr="005436B4">
        <w:rPr>
          <w:rFonts w:hAnsi="Times New Roman" w:cs="Times New Roman"/>
          <w:color w:val="000000"/>
          <w:sz w:val="24"/>
          <w:szCs w:val="24"/>
          <w:lang w:val="ru-RU"/>
        </w:rPr>
        <w:t xml:space="preserve"> Основание: пункт 6 Инструкции к Единому плану счетов № 157н.</w:t>
      </w:r>
    </w:p>
    <w:p w14:paraId="441E971B" w14:textId="77777777"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6497AE4A" w14:textId="77777777" w:rsidR="00C07E4F" w:rsidRPr="005436B4" w:rsidRDefault="000C43C7">
      <w:pPr>
        <w:numPr>
          <w:ilvl w:val="0"/>
          <w:numId w:val="3"/>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2A0631AA" w14:textId="77777777" w:rsidR="00C07E4F" w:rsidRDefault="000C43C7">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14:paraId="4AAC05FF" w14:textId="77777777" w:rsidR="00C07E4F" w:rsidRDefault="000C43C7">
      <w:pPr>
        <w:numPr>
          <w:ilvl w:val="0"/>
          <w:numId w:val="3"/>
        </w:numPr>
        <w:ind w:left="780" w:right="180"/>
        <w:contextualSpacing/>
        <w:rPr>
          <w:rFonts w:hAnsi="Times New Roman" w:cs="Times New Roman"/>
          <w:color w:val="000000"/>
          <w:sz w:val="24"/>
          <w:szCs w:val="24"/>
        </w:rPr>
      </w:pPr>
      <w:r w:rsidRPr="005436B4">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14:paraId="446EED2A" w14:textId="77777777" w:rsidR="00C07E4F" w:rsidRPr="005436B4" w:rsidRDefault="000C43C7">
      <w:pPr>
        <w:numPr>
          <w:ilvl w:val="0"/>
          <w:numId w:val="3"/>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передача отчетности в отделение Пенсионного фонда;</w:t>
      </w:r>
    </w:p>
    <w:p w14:paraId="6E8D42D1" w14:textId="77777777" w:rsidR="00C07E4F" w:rsidRPr="005436B4" w:rsidRDefault="000C43C7">
      <w:pPr>
        <w:numPr>
          <w:ilvl w:val="0"/>
          <w:numId w:val="3"/>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5436B4">
        <w:rPr>
          <w:rFonts w:hAnsi="Times New Roman" w:cs="Times New Roman"/>
          <w:color w:val="000000"/>
          <w:sz w:val="24"/>
          <w:szCs w:val="24"/>
          <w:lang w:val="ru-RU"/>
        </w:rPr>
        <w:t>.</w:t>
      </w:r>
      <w:proofErr w:type="spellStart"/>
      <w:r>
        <w:rPr>
          <w:rFonts w:hAnsi="Times New Roman" w:cs="Times New Roman"/>
          <w:color w:val="000000"/>
          <w:sz w:val="24"/>
          <w:szCs w:val="24"/>
        </w:rPr>
        <w:t>gov</w:t>
      </w:r>
      <w:proofErr w:type="spellEnd"/>
      <w:r w:rsidRPr="005436B4">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5436B4">
        <w:rPr>
          <w:rFonts w:hAnsi="Times New Roman" w:cs="Times New Roman"/>
          <w:color w:val="000000"/>
          <w:sz w:val="24"/>
          <w:szCs w:val="24"/>
          <w:lang w:val="ru-RU"/>
        </w:rPr>
        <w:t>;</w:t>
      </w:r>
    </w:p>
    <w:p w14:paraId="5E8DD2B0" w14:textId="77777777"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01D896BD"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4. В целях обеспечения сохранности электронных данных бухгалтерского учета и отчетности:</w:t>
      </w:r>
    </w:p>
    <w:p w14:paraId="6D1B7A3E" w14:textId="77777777" w:rsidR="00C07E4F" w:rsidRPr="005436B4" w:rsidRDefault="000C43C7">
      <w:pPr>
        <w:numPr>
          <w:ilvl w:val="0"/>
          <w:numId w:val="4"/>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на сервере ежедневно производится сохранение резервных копий базы «</w:t>
      </w:r>
      <w:r w:rsidR="00C033E9">
        <w:rPr>
          <w:rFonts w:hAnsi="Times New Roman" w:cs="Times New Roman"/>
          <w:color w:val="000000"/>
          <w:sz w:val="24"/>
          <w:szCs w:val="24"/>
          <w:lang w:val="ru-RU"/>
        </w:rPr>
        <w:t>АС-Смета</w:t>
      </w:r>
      <w:r w:rsidRPr="005436B4">
        <w:rPr>
          <w:rFonts w:hAnsi="Times New Roman" w:cs="Times New Roman"/>
          <w:color w:val="000000"/>
          <w:sz w:val="24"/>
          <w:szCs w:val="24"/>
          <w:lang w:val="ru-RU"/>
        </w:rPr>
        <w:t>»;</w:t>
      </w:r>
    </w:p>
    <w:p w14:paraId="522D9576" w14:textId="77777777" w:rsidR="00C07E4F" w:rsidRPr="005436B4" w:rsidRDefault="000C43C7" w:rsidP="00C033E9">
      <w:pPr>
        <w:numPr>
          <w:ilvl w:val="0"/>
          <w:numId w:val="4"/>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по итогам квартала и отчетного года после сдачи отчетности производится запись копии базы данных на внешний носитель – </w:t>
      </w:r>
      <w:r>
        <w:rPr>
          <w:rFonts w:hAnsi="Times New Roman" w:cs="Times New Roman"/>
          <w:color w:val="000000"/>
          <w:sz w:val="24"/>
          <w:szCs w:val="24"/>
        </w:rPr>
        <w:t>CD</w:t>
      </w:r>
      <w:r w:rsidRPr="005436B4">
        <w:rPr>
          <w:rFonts w:hAnsi="Times New Roman" w:cs="Times New Roman"/>
          <w:color w:val="000000"/>
          <w:sz w:val="24"/>
          <w:szCs w:val="24"/>
          <w:lang w:val="ru-RU"/>
        </w:rPr>
        <w:t>-диск, который хранится в сейфе главного бухгалтера;</w:t>
      </w:r>
    </w:p>
    <w:p w14:paraId="39CBA0DE" w14:textId="77777777" w:rsidR="00C07E4F" w:rsidRPr="005436B4" w:rsidRDefault="000C43C7" w:rsidP="00C033E9">
      <w:pPr>
        <w:numPr>
          <w:ilvl w:val="0"/>
          <w:numId w:val="4"/>
        </w:numPr>
        <w:ind w:left="780" w:right="180"/>
        <w:jc w:val="both"/>
        <w:rPr>
          <w:rFonts w:hAnsi="Times New Roman" w:cs="Times New Roman"/>
          <w:color w:val="000000"/>
          <w:sz w:val="24"/>
          <w:szCs w:val="24"/>
          <w:lang w:val="ru-RU"/>
        </w:rPr>
      </w:pPr>
      <w:r w:rsidRPr="005436B4">
        <w:rPr>
          <w:rFonts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14:paraId="53E725AF"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14:paraId="659D9DE3" w14:textId="77777777" w:rsidR="00C07E4F" w:rsidRPr="005436B4" w:rsidRDefault="000C43C7">
      <w:pPr>
        <w:jc w:val="center"/>
        <w:rPr>
          <w:rFonts w:hAnsi="Times New Roman" w:cs="Times New Roman"/>
          <w:color w:val="000000"/>
          <w:sz w:val="24"/>
          <w:szCs w:val="24"/>
          <w:lang w:val="ru-RU"/>
        </w:rPr>
      </w:pPr>
      <w:r>
        <w:rPr>
          <w:rFonts w:hAnsi="Times New Roman" w:cs="Times New Roman"/>
          <w:b/>
          <w:bCs/>
          <w:color w:val="000000"/>
          <w:sz w:val="24"/>
          <w:szCs w:val="24"/>
        </w:rPr>
        <w:t>III</w:t>
      </w:r>
      <w:r w:rsidRPr="005436B4">
        <w:rPr>
          <w:rFonts w:hAnsi="Times New Roman" w:cs="Times New Roman"/>
          <w:b/>
          <w:bCs/>
          <w:color w:val="000000"/>
          <w:sz w:val="24"/>
          <w:szCs w:val="24"/>
          <w:lang w:val="ru-RU"/>
        </w:rPr>
        <w:t>. Правила документооборота</w:t>
      </w:r>
    </w:p>
    <w:p w14:paraId="6ABEFC35" w14:textId="29D969F9"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1. Порядок и сроки передачи первичных учетных документов для отражения в бухгалтерском учете устанавливаются в соответствии с приложением </w:t>
      </w:r>
      <w:r w:rsidR="00E36935">
        <w:rPr>
          <w:rFonts w:hAnsi="Times New Roman" w:cs="Times New Roman"/>
          <w:color w:val="000000"/>
          <w:sz w:val="24"/>
          <w:szCs w:val="24"/>
          <w:lang w:val="ru-RU"/>
        </w:rPr>
        <w:t>4</w:t>
      </w:r>
      <w:r w:rsidRPr="005436B4">
        <w:rPr>
          <w:rFonts w:hAnsi="Times New Roman" w:cs="Times New Roman"/>
          <w:color w:val="000000"/>
          <w:sz w:val="24"/>
          <w:szCs w:val="24"/>
          <w:lang w:val="ru-RU"/>
        </w:rPr>
        <w:t xml:space="preserve"> к настоящей учетной политике.</w:t>
      </w:r>
      <w:r w:rsidRPr="005436B4">
        <w:rPr>
          <w:lang w:val="ru-RU"/>
        </w:rPr>
        <w:br/>
      </w:r>
      <w:r w:rsidRPr="005436B4">
        <w:rPr>
          <w:rFonts w:hAnsi="Times New Roman" w:cs="Times New Roman"/>
          <w:color w:val="000000"/>
          <w:sz w:val="24"/>
          <w:szCs w:val="24"/>
          <w:lang w:val="ru-RU"/>
        </w:rPr>
        <w:t xml:space="preserve"> Основание: пункт 22 СГС «Концептуальные основы бухучета и отчетности», подпункт «д»</w:t>
      </w:r>
      <w:r>
        <w:rPr>
          <w:rFonts w:hAnsi="Times New Roman" w:cs="Times New Roman"/>
          <w:color w:val="000000"/>
          <w:sz w:val="24"/>
          <w:szCs w:val="24"/>
        </w:rPr>
        <w:t> </w:t>
      </w:r>
      <w:r w:rsidRPr="005436B4">
        <w:rPr>
          <w:rFonts w:hAnsi="Times New Roman" w:cs="Times New Roman"/>
          <w:color w:val="000000"/>
          <w:sz w:val="24"/>
          <w:szCs w:val="24"/>
          <w:lang w:val="ru-RU"/>
        </w:rPr>
        <w:t>пункта 9 СГС «Учетная политика, оценочные значения и ошибки».</w:t>
      </w:r>
    </w:p>
    <w:p w14:paraId="3BDE68ED" w14:textId="77777777"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2. При проведении хозяйственных операций, для оформления которых не предусмотрены типовые формы первичных документов, используются:</w:t>
      </w:r>
    </w:p>
    <w:p w14:paraId="5E6C269C" w14:textId="1EA72342" w:rsidR="00C07E4F" w:rsidRPr="005436B4" w:rsidRDefault="000C43C7">
      <w:pPr>
        <w:numPr>
          <w:ilvl w:val="0"/>
          <w:numId w:val="5"/>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самостоятельно разработанные формы, которые приведены в приложении 1</w:t>
      </w:r>
      <w:r w:rsidR="00E36935">
        <w:rPr>
          <w:rFonts w:hAnsi="Times New Roman" w:cs="Times New Roman"/>
          <w:color w:val="000000"/>
          <w:sz w:val="24"/>
          <w:szCs w:val="24"/>
          <w:lang w:val="ru-RU"/>
        </w:rPr>
        <w:t>3</w:t>
      </w:r>
      <w:r w:rsidRPr="005436B4">
        <w:rPr>
          <w:rFonts w:hAnsi="Times New Roman" w:cs="Times New Roman"/>
          <w:color w:val="000000"/>
          <w:sz w:val="24"/>
          <w:szCs w:val="24"/>
          <w:lang w:val="ru-RU"/>
        </w:rPr>
        <w:t>;</w:t>
      </w:r>
    </w:p>
    <w:p w14:paraId="761218B1" w14:textId="77777777" w:rsidR="00C07E4F" w:rsidRPr="005436B4" w:rsidRDefault="000C43C7">
      <w:pPr>
        <w:numPr>
          <w:ilvl w:val="0"/>
          <w:numId w:val="5"/>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унифицированные формы, дополненные необходимыми реквизитами.</w:t>
      </w:r>
    </w:p>
    <w:p w14:paraId="2F4A3F54"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14:paraId="4E6C4B43" w14:textId="68D9403C"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3. Право подписи учетных документов предоставлено должностным лицам, перечисленным в приложении 1.</w:t>
      </w:r>
      <w:r w:rsidRPr="005436B4">
        <w:rPr>
          <w:lang w:val="ru-RU"/>
        </w:rPr>
        <w:br/>
      </w:r>
      <w:r w:rsidRPr="005436B4">
        <w:rPr>
          <w:rFonts w:hAnsi="Times New Roman" w:cs="Times New Roman"/>
          <w:color w:val="000000"/>
          <w:sz w:val="24"/>
          <w:szCs w:val="24"/>
          <w:lang w:val="ru-RU"/>
        </w:rPr>
        <w:t xml:space="preserve"> Основание: пункт 11 Инструкции к Единому плану счетов № 157н.</w:t>
      </w:r>
    </w:p>
    <w:p w14:paraId="2B9029B3" w14:textId="77777777" w:rsidR="00C07E4F" w:rsidRPr="005436B4" w:rsidRDefault="000C43C7" w:rsidP="00C033E9">
      <w:pPr>
        <w:jc w:val="both"/>
        <w:rPr>
          <w:rFonts w:hAnsi="Times New Roman" w:cs="Times New Roman"/>
          <w:color w:val="000000"/>
          <w:sz w:val="24"/>
          <w:szCs w:val="24"/>
          <w:lang w:val="ru-RU"/>
        </w:rPr>
      </w:pPr>
      <w:r w:rsidRPr="005436B4">
        <w:rPr>
          <w:rFonts w:hAnsi="Times New Roman" w:cs="Times New Roman"/>
          <w:color w:val="000000"/>
          <w:sz w:val="24"/>
          <w:szCs w:val="24"/>
          <w:lang w:val="ru-RU"/>
        </w:rPr>
        <w:t>4. Учреждение использует унифицированные формы регистров бухучета, перечисленные в приложении 3 к приказу № 52н.</w:t>
      </w:r>
      <w:r>
        <w:rPr>
          <w:rFonts w:hAnsi="Times New Roman" w:cs="Times New Roman"/>
          <w:color w:val="000000"/>
          <w:sz w:val="24"/>
          <w:szCs w:val="24"/>
        </w:rPr>
        <w:t> </w:t>
      </w:r>
      <w:r w:rsidRPr="005436B4">
        <w:rPr>
          <w:rFonts w:hAnsi="Times New Roman" w:cs="Times New Roman"/>
          <w:color w:val="000000"/>
          <w:sz w:val="24"/>
          <w:szCs w:val="24"/>
          <w:lang w:val="ru-RU"/>
        </w:rPr>
        <w:t>При необходимости формы регистров, которые не унифицированы, разрабатываются самостоятельно.</w:t>
      </w:r>
      <w:r w:rsidRPr="005436B4">
        <w:rPr>
          <w:lang w:val="ru-RU"/>
        </w:rPr>
        <w:br/>
      </w:r>
      <w:r w:rsidRPr="005436B4">
        <w:rPr>
          <w:rFonts w:hAnsi="Times New Roman" w:cs="Times New Roman"/>
          <w:color w:val="000000"/>
          <w:sz w:val="24"/>
          <w:szCs w:val="24"/>
          <w:lang w:val="ru-RU"/>
        </w:rPr>
        <w:t xml:space="preserve"> Основание: пункт 11 Инструкции к Единому плану счетов № 157н, подпункт «г» пункта 9 СГС «Учетная политика, оценочные значения и ошибки».</w:t>
      </w:r>
    </w:p>
    <w:p w14:paraId="549C8221"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5. Учреждение применяет</w:t>
      </w:r>
      <w:r>
        <w:rPr>
          <w:rFonts w:hAnsi="Times New Roman" w:cs="Times New Roman"/>
          <w:color w:val="000000"/>
          <w:sz w:val="24"/>
          <w:szCs w:val="24"/>
        </w:rPr>
        <w:t> </w:t>
      </w:r>
      <w:r w:rsidRPr="005436B4">
        <w:rPr>
          <w:rFonts w:hAnsi="Times New Roman" w:cs="Times New Roman"/>
          <w:color w:val="000000"/>
          <w:sz w:val="24"/>
          <w:szCs w:val="24"/>
          <w:lang w:val="ru-RU"/>
        </w:rPr>
        <w:t>электронные формы первичных документов и регистров бухучета:</w:t>
      </w:r>
    </w:p>
    <w:p w14:paraId="13391E7B" w14:textId="77777777" w:rsidR="00C07E4F" w:rsidRPr="005436B4" w:rsidRDefault="000C43C7">
      <w:pPr>
        <w:numPr>
          <w:ilvl w:val="0"/>
          <w:numId w:val="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Решение о командировке на территории России (ф. 0504512);</w:t>
      </w:r>
    </w:p>
    <w:p w14:paraId="11531D24" w14:textId="77777777" w:rsidR="00C07E4F" w:rsidRPr="005436B4" w:rsidRDefault="000C43C7">
      <w:pPr>
        <w:numPr>
          <w:ilvl w:val="0"/>
          <w:numId w:val="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Изменение Решения о командировке (ф. 0504513);</w:t>
      </w:r>
    </w:p>
    <w:p w14:paraId="3C91BA5B" w14:textId="77777777" w:rsidR="00C07E4F" w:rsidRPr="005436B4" w:rsidRDefault="000C43C7">
      <w:pPr>
        <w:numPr>
          <w:ilvl w:val="0"/>
          <w:numId w:val="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Решение о командировке на территорию иностранного государства (ф. 0504515);</w:t>
      </w:r>
    </w:p>
    <w:p w14:paraId="3DA70B74" w14:textId="77777777" w:rsidR="00C07E4F" w:rsidRPr="005436B4" w:rsidRDefault="000C43C7">
      <w:pPr>
        <w:numPr>
          <w:ilvl w:val="0"/>
          <w:numId w:val="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Изменение Решения о командировании на территорию иностранного государства (ф. 0504516);</w:t>
      </w:r>
    </w:p>
    <w:p w14:paraId="4C6F252D" w14:textId="77777777" w:rsidR="00C07E4F" w:rsidRPr="005436B4" w:rsidRDefault="000C43C7">
      <w:pPr>
        <w:numPr>
          <w:ilvl w:val="0"/>
          <w:numId w:val="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Заявка-обоснование закупки товаров, работ, услуг малого объема (ф. 0504518);</w:t>
      </w:r>
    </w:p>
    <w:p w14:paraId="5EF2067D" w14:textId="77777777" w:rsidR="00C07E4F" w:rsidRPr="005436B4" w:rsidRDefault="000C43C7">
      <w:pPr>
        <w:numPr>
          <w:ilvl w:val="0"/>
          <w:numId w:val="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Отчет о расходах подотчетного лица (ф. 0504520);</w:t>
      </w:r>
    </w:p>
    <w:p w14:paraId="05EFCCC5" w14:textId="77777777" w:rsidR="00C07E4F" w:rsidRPr="005436B4" w:rsidRDefault="000C43C7">
      <w:pPr>
        <w:numPr>
          <w:ilvl w:val="0"/>
          <w:numId w:val="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Журнал регистрации приходных и расходных кассовых ордеров (ф. 0504093);</w:t>
      </w:r>
    </w:p>
    <w:p w14:paraId="5B8F4F7F" w14:textId="77777777" w:rsidR="00C07E4F" w:rsidRPr="005436B4" w:rsidRDefault="000C43C7">
      <w:pPr>
        <w:numPr>
          <w:ilvl w:val="0"/>
          <w:numId w:val="6"/>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Ведомость дополнительных доходов физических лиц, облагаемых НДФЛ, страховыми взносами (ф. 0504094).</w:t>
      </w:r>
    </w:p>
    <w:p w14:paraId="23E9A23D"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Данные формы применяются вне централизуемых полномочий –</w:t>
      </w:r>
      <w:r>
        <w:rPr>
          <w:rFonts w:hAnsi="Times New Roman" w:cs="Times New Roman"/>
          <w:color w:val="000000"/>
          <w:sz w:val="24"/>
          <w:szCs w:val="24"/>
        </w:rPr>
        <w:t> </w:t>
      </w:r>
      <w:r w:rsidRPr="005436B4">
        <w:rPr>
          <w:rFonts w:hAnsi="Times New Roman" w:cs="Times New Roman"/>
          <w:color w:val="000000"/>
          <w:sz w:val="24"/>
          <w:szCs w:val="24"/>
          <w:lang w:val="ru-RU"/>
        </w:rPr>
        <w:t>при самостоятельном оформлении учреждением и регистрации фактов хозяйственной жизни.</w:t>
      </w:r>
    </w:p>
    <w:p w14:paraId="5501D59A"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6.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426C4DCF"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5436B4">
        <w:rPr>
          <w:rFonts w:hAnsi="Times New Roman" w:cs="Times New Roman"/>
          <w:color w:val="000000"/>
          <w:sz w:val="24"/>
          <w:szCs w:val="24"/>
          <w:lang w:val="ru-RU"/>
        </w:rPr>
        <w:t>достаточно однократного</w:t>
      </w:r>
      <w:proofErr w:type="gramEnd"/>
      <w:r w:rsidRPr="005436B4">
        <w:rPr>
          <w:rFonts w:hAnsi="Times New Roman" w:cs="Times New Roman"/>
          <w:color w:val="000000"/>
          <w:sz w:val="24"/>
          <w:szCs w:val="24"/>
          <w:lang w:val="ru-RU"/>
        </w:rPr>
        <w:t xml:space="preserve"> перевода на русский язык. Впоследствии переводить нужно только изменяющиеся показатели данного первичного документа.</w:t>
      </w:r>
    </w:p>
    <w:p w14:paraId="4FF1E85F"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Основание: пункт 31 СГС «Концептуальные основы бухучета и отчетности».</w:t>
      </w:r>
    </w:p>
    <w:p w14:paraId="0E6C6D1D"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7. Формирование электронных регистров бухучета осуществляется в следующем порядке:</w:t>
      </w:r>
    </w:p>
    <w:p w14:paraId="70A2BAE3" w14:textId="77777777" w:rsidR="00C07E4F" w:rsidRPr="005436B4" w:rsidRDefault="000C43C7" w:rsidP="00B62DE1">
      <w:pPr>
        <w:numPr>
          <w:ilvl w:val="0"/>
          <w:numId w:val="7"/>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2DE89000" w14:textId="77777777" w:rsidR="00C07E4F" w:rsidRPr="005436B4" w:rsidRDefault="000C43C7" w:rsidP="00B62DE1">
      <w:pPr>
        <w:numPr>
          <w:ilvl w:val="0"/>
          <w:numId w:val="7"/>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журнал регистрации приходных и расходных ордеров составляется ежемесячно</w:t>
      </w:r>
      <w:r>
        <w:rPr>
          <w:rFonts w:hAnsi="Times New Roman" w:cs="Times New Roman"/>
          <w:color w:val="000000"/>
          <w:sz w:val="24"/>
          <w:szCs w:val="24"/>
        </w:rPr>
        <w:t> </w:t>
      </w:r>
      <w:r w:rsidRPr="005436B4">
        <w:rPr>
          <w:rFonts w:hAnsi="Times New Roman" w:cs="Times New Roman"/>
          <w:color w:val="000000"/>
          <w:sz w:val="24"/>
          <w:szCs w:val="24"/>
          <w:lang w:val="ru-RU"/>
        </w:rPr>
        <w:t>в последний рабочий день месяца;</w:t>
      </w:r>
    </w:p>
    <w:p w14:paraId="4DE91B74" w14:textId="77777777" w:rsidR="00C07E4F" w:rsidRPr="005436B4" w:rsidRDefault="000C43C7" w:rsidP="00B62DE1">
      <w:pPr>
        <w:numPr>
          <w:ilvl w:val="0"/>
          <w:numId w:val="7"/>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02CF079D" w14:textId="77777777" w:rsidR="00C07E4F" w:rsidRPr="005436B4" w:rsidRDefault="000C43C7" w:rsidP="00B62DE1">
      <w:pPr>
        <w:numPr>
          <w:ilvl w:val="0"/>
          <w:numId w:val="7"/>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w:t>
      </w:r>
      <w:r>
        <w:rPr>
          <w:rFonts w:hAnsi="Times New Roman" w:cs="Times New Roman"/>
          <w:color w:val="000000"/>
          <w:sz w:val="24"/>
          <w:szCs w:val="24"/>
        </w:rPr>
        <w:t> </w:t>
      </w:r>
      <w:r w:rsidRPr="005436B4">
        <w:rPr>
          <w:rFonts w:hAnsi="Times New Roman" w:cs="Times New Roman"/>
          <w:color w:val="000000"/>
          <w:sz w:val="24"/>
          <w:szCs w:val="24"/>
          <w:lang w:val="ru-RU"/>
        </w:rPr>
        <w:t>на последний рабочий день года</w:t>
      </w:r>
      <w:r>
        <w:rPr>
          <w:rFonts w:hAnsi="Times New Roman" w:cs="Times New Roman"/>
          <w:color w:val="000000"/>
          <w:sz w:val="24"/>
          <w:szCs w:val="24"/>
        </w:rPr>
        <w:t> </w:t>
      </w:r>
      <w:r w:rsidRPr="005436B4">
        <w:rPr>
          <w:rFonts w:hAnsi="Times New Roman" w:cs="Times New Roman"/>
          <w:color w:val="000000"/>
          <w:sz w:val="24"/>
          <w:szCs w:val="24"/>
          <w:lang w:val="ru-RU"/>
        </w:rPr>
        <w:t>со сведениями о начисленной амортизации;</w:t>
      </w:r>
    </w:p>
    <w:p w14:paraId="5B63B6AC" w14:textId="77777777" w:rsidR="00C07E4F" w:rsidRPr="005436B4" w:rsidRDefault="000C43C7" w:rsidP="00B62DE1">
      <w:pPr>
        <w:numPr>
          <w:ilvl w:val="0"/>
          <w:numId w:val="7"/>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1B63DDE0" w14:textId="77777777" w:rsidR="00C07E4F" w:rsidRPr="005436B4" w:rsidRDefault="000C43C7" w:rsidP="00B62DE1">
      <w:pPr>
        <w:numPr>
          <w:ilvl w:val="0"/>
          <w:numId w:val="7"/>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w:t>
      </w:r>
      <w:r>
        <w:rPr>
          <w:rFonts w:hAnsi="Times New Roman" w:cs="Times New Roman"/>
          <w:color w:val="000000"/>
          <w:sz w:val="24"/>
          <w:szCs w:val="24"/>
        </w:rPr>
        <w:t> </w:t>
      </w:r>
      <w:r w:rsidRPr="005436B4">
        <w:rPr>
          <w:rFonts w:hAnsi="Times New Roman" w:cs="Times New Roman"/>
          <w:color w:val="000000"/>
          <w:sz w:val="24"/>
          <w:szCs w:val="24"/>
          <w:lang w:val="ru-RU"/>
        </w:rPr>
        <w:t>в последний день года;</w:t>
      </w:r>
    </w:p>
    <w:p w14:paraId="61438861" w14:textId="77777777" w:rsidR="00C07E4F" w:rsidRPr="005436B4" w:rsidRDefault="000C43C7" w:rsidP="00B62DE1">
      <w:pPr>
        <w:numPr>
          <w:ilvl w:val="0"/>
          <w:numId w:val="7"/>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книга учета бланков строгой отчетности, книга аналитического учета депонированной зарплаты и стипендий заполняются ежемесячно</w:t>
      </w:r>
      <w:r>
        <w:rPr>
          <w:rFonts w:hAnsi="Times New Roman" w:cs="Times New Roman"/>
          <w:color w:val="000000"/>
          <w:sz w:val="24"/>
          <w:szCs w:val="24"/>
        </w:rPr>
        <w:t> </w:t>
      </w:r>
      <w:r w:rsidRPr="005436B4">
        <w:rPr>
          <w:rFonts w:hAnsi="Times New Roman" w:cs="Times New Roman"/>
          <w:color w:val="000000"/>
          <w:sz w:val="24"/>
          <w:szCs w:val="24"/>
          <w:lang w:val="ru-RU"/>
        </w:rPr>
        <w:t>в последний день месяца;</w:t>
      </w:r>
    </w:p>
    <w:p w14:paraId="76D3DF4E" w14:textId="77777777" w:rsidR="00C07E4F" w:rsidRPr="005436B4" w:rsidRDefault="000C43C7">
      <w:pPr>
        <w:numPr>
          <w:ilvl w:val="0"/>
          <w:numId w:val="7"/>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журналы операций, главная книга заполняются ежемесячно;</w:t>
      </w:r>
    </w:p>
    <w:p w14:paraId="392AAD05" w14:textId="77777777" w:rsidR="00C07E4F" w:rsidRPr="005436B4" w:rsidRDefault="000C43C7" w:rsidP="00B62DE1">
      <w:pPr>
        <w:numPr>
          <w:ilvl w:val="0"/>
          <w:numId w:val="7"/>
        </w:numPr>
        <w:ind w:left="780" w:right="180"/>
        <w:jc w:val="both"/>
        <w:rPr>
          <w:rFonts w:hAnsi="Times New Roman" w:cs="Times New Roman"/>
          <w:color w:val="000000"/>
          <w:sz w:val="24"/>
          <w:szCs w:val="24"/>
          <w:lang w:val="ru-RU"/>
        </w:rPr>
      </w:pPr>
      <w:r w:rsidRPr="005436B4">
        <w:rPr>
          <w:rFonts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14:paraId="353C720F"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w:t>
      </w:r>
      <w:r>
        <w:rPr>
          <w:rFonts w:hAnsi="Times New Roman" w:cs="Times New Roman"/>
          <w:color w:val="000000"/>
          <w:sz w:val="24"/>
          <w:szCs w:val="24"/>
        </w:rPr>
        <w:t> </w:t>
      </w:r>
      <w:r w:rsidRPr="005436B4">
        <w:rPr>
          <w:rFonts w:hAnsi="Times New Roman" w:cs="Times New Roman"/>
          <w:color w:val="000000"/>
          <w:sz w:val="24"/>
          <w:szCs w:val="24"/>
          <w:lang w:val="ru-RU"/>
        </w:rPr>
        <w:t>11, 167</w:t>
      </w:r>
      <w:r>
        <w:rPr>
          <w:rFonts w:hAnsi="Times New Roman" w:cs="Times New Roman"/>
          <w:color w:val="000000"/>
          <w:sz w:val="24"/>
          <w:szCs w:val="24"/>
        </w:rPr>
        <w:t> </w:t>
      </w:r>
      <w:r w:rsidRPr="005436B4">
        <w:rPr>
          <w:rFonts w:hAnsi="Times New Roman" w:cs="Times New Roman"/>
          <w:color w:val="000000"/>
          <w:sz w:val="24"/>
          <w:szCs w:val="24"/>
          <w:lang w:val="ru-RU"/>
        </w:rPr>
        <w:t>Инструкции к Единому плану счетов № 157н, Методические указания, утвержденные приказом Минфина от 30.03.2015 № 52н.</w:t>
      </w:r>
    </w:p>
    <w:p w14:paraId="6AF069BC"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 xml:space="preserve">Учетные регистры по операциям, указанным в пункте 2 раздела </w:t>
      </w:r>
      <w:r>
        <w:rPr>
          <w:rFonts w:hAnsi="Times New Roman" w:cs="Times New Roman"/>
          <w:color w:val="000000"/>
          <w:sz w:val="24"/>
          <w:szCs w:val="24"/>
        </w:rPr>
        <w:t>IV</w:t>
      </w:r>
      <w:r w:rsidRPr="005436B4">
        <w:rPr>
          <w:rFonts w:hAnsi="Times New Roman" w:cs="Times New Roman"/>
          <w:color w:val="000000"/>
          <w:sz w:val="24"/>
          <w:szCs w:val="24"/>
          <w:lang w:val="ru-RU"/>
        </w:rPr>
        <w:t xml:space="preserve"> настоящей учетной политики, составляются отдельно.</w:t>
      </w:r>
    </w:p>
    <w:p w14:paraId="24154BA8"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8.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14:paraId="60043755" w14:textId="77777777" w:rsidR="00C07E4F" w:rsidRPr="005436B4" w:rsidRDefault="000C43C7">
      <w:pPr>
        <w:numPr>
          <w:ilvl w:val="0"/>
          <w:numId w:val="8"/>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КБК Х.302.11.000 «Расчеты по заработной плате» и КБК Х.302.13.000 «Расчеты по начислениям на выплаты по оплате труда»;</w:t>
      </w:r>
    </w:p>
    <w:p w14:paraId="1CCBA6C6" w14:textId="71FD6B90" w:rsidR="00C07E4F" w:rsidRPr="005436B4" w:rsidRDefault="000C43C7">
      <w:pPr>
        <w:numPr>
          <w:ilvl w:val="0"/>
          <w:numId w:val="8"/>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КБК Х.302.12.000 «Расчеты по прочим несоциальным выплатам персоналу в денежной форме»</w:t>
      </w:r>
      <w:proofErr w:type="gramStart"/>
      <w:r w:rsidRPr="005436B4">
        <w:rPr>
          <w:rFonts w:hAnsi="Times New Roman" w:cs="Times New Roman"/>
          <w:color w:val="000000"/>
          <w:sz w:val="24"/>
          <w:szCs w:val="24"/>
          <w:lang w:val="ru-RU"/>
        </w:rPr>
        <w:t xml:space="preserve"> ;</w:t>
      </w:r>
      <w:proofErr w:type="gramEnd"/>
    </w:p>
    <w:p w14:paraId="4BC9CD2D" w14:textId="2E8FA2E1" w:rsidR="00C07E4F" w:rsidRPr="005436B4" w:rsidRDefault="000C43C7">
      <w:pPr>
        <w:numPr>
          <w:ilvl w:val="0"/>
          <w:numId w:val="8"/>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КБК Х.302.66.000 «Расчеты по социальным пособиям и компенсациям персоналу в денежной форме»;</w:t>
      </w:r>
    </w:p>
    <w:p w14:paraId="17D1099F" w14:textId="77777777" w:rsidR="00C07E4F" w:rsidRPr="005436B4" w:rsidRDefault="000C43C7">
      <w:pPr>
        <w:numPr>
          <w:ilvl w:val="0"/>
          <w:numId w:val="8"/>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КБК Х.302.96.000 «Расчеты по иным выплатам текущего характера физическим лицам».</w:t>
      </w:r>
    </w:p>
    <w:p w14:paraId="496ADD2C"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Основание: пункт 257 Инструкции к Единому плану счетов № 157н.</w:t>
      </w:r>
    </w:p>
    <w:p w14:paraId="23B3B49B" w14:textId="3650F413"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9. Журналам операций присваиваются номера согласно приложению </w:t>
      </w:r>
      <w:r w:rsidR="00AF3FE8">
        <w:rPr>
          <w:rFonts w:hAnsi="Times New Roman" w:cs="Times New Roman"/>
          <w:color w:val="000000"/>
          <w:sz w:val="24"/>
          <w:szCs w:val="24"/>
          <w:lang w:val="ru-RU"/>
        </w:rPr>
        <w:t>2</w:t>
      </w:r>
      <w:r w:rsidRPr="005436B4">
        <w:rPr>
          <w:rFonts w:hAnsi="Times New Roman" w:cs="Times New Roman"/>
          <w:color w:val="000000"/>
          <w:sz w:val="24"/>
          <w:szCs w:val="24"/>
          <w:lang w:val="ru-RU"/>
        </w:rPr>
        <w:t xml:space="preserve">. По операциям, указанным в пункте 2 раздела </w:t>
      </w:r>
      <w:r>
        <w:rPr>
          <w:rFonts w:hAnsi="Times New Roman" w:cs="Times New Roman"/>
          <w:color w:val="000000"/>
          <w:sz w:val="24"/>
          <w:szCs w:val="24"/>
        </w:rPr>
        <w:t>IV</w:t>
      </w:r>
      <w:r w:rsidRPr="005436B4">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14:paraId="40246D0F" w14:textId="17F499D3"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10.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w:t>
      </w:r>
      <w:r>
        <w:rPr>
          <w:rFonts w:hAnsi="Times New Roman" w:cs="Times New Roman"/>
          <w:color w:val="000000"/>
          <w:sz w:val="24"/>
          <w:szCs w:val="24"/>
        </w:rPr>
        <w:t> </w:t>
      </w:r>
      <w:r w:rsidRPr="005436B4">
        <w:rPr>
          <w:rFonts w:hAnsi="Times New Roman" w:cs="Times New Roman"/>
          <w:color w:val="000000"/>
          <w:sz w:val="24"/>
          <w:szCs w:val="24"/>
          <w:lang w:val="ru-RU"/>
        </w:rPr>
        <w:t>он может быть составлен на бумажном носителе и заверен собственноручной подписью.</w:t>
      </w:r>
      <w:r w:rsidR="009152B2">
        <w:rPr>
          <w:rFonts w:hAnsi="Times New Roman" w:cs="Times New Roman"/>
          <w:color w:val="000000"/>
          <w:sz w:val="24"/>
          <w:szCs w:val="24"/>
          <w:lang w:val="ru-RU"/>
        </w:rPr>
        <w:t xml:space="preserve"> Периодичность формирования регистров </w:t>
      </w:r>
      <w:r w:rsidR="00A85212">
        <w:rPr>
          <w:rFonts w:hAnsi="Times New Roman" w:cs="Times New Roman"/>
          <w:color w:val="000000"/>
          <w:sz w:val="24"/>
          <w:szCs w:val="24"/>
          <w:lang w:val="ru-RU"/>
        </w:rPr>
        <w:t xml:space="preserve"> (приложение №5)</w:t>
      </w:r>
      <w:r w:rsidR="009152B2">
        <w:rPr>
          <w:rFonts w:hAnsi="Times New Roman" w:cs="Times New Roman"/>
          <w:color w:val="000000"/>
          <w:sz w:val="24"/>
          <w:szCs w:val="24"/>
          <w:lang w:val="ru-RU"/>
        </w:rPr>
        <w:t xml:space="preserve"> </w:t>
      </w:r>
    </w:p>
    <w:p w14:paraId="5078AE9E"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Список сотрудников, имеющих право подписи электронных документов и регистров бухучета, утверждается отдельным приказом.</w:t>
      </w:r>
    </w:p>
    <w:p w14:paraId="40CFB8E4"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14:paraId="7BF4E654"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11.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Pr="005436B4">
        <w:rPr>
          <w:lang w:val="ru-RU"/>
        </w:rPr>
        <w:br/>
      </w:r>
      <w:r w:rsidRPr="005436B4">
        <w:rPr>
          <w:rFonts w:hAnsi="Times New Roman" w:cs="Times New Roman"/>
          <w:color w:val="000000"/>
          <w:sz w:val="24"/>
          <w:szCs w:val="24"/>
          <w:lang w:val="ru-RU"/>
        </w:rPr>
        <w:t xml:space="preserve"> Основание: пункт 33 СГС «Концептуальные основы бухучета и отчетности», пункт 14 Инструкции к Единому плану счетов № 157н.</w:t>
      </w:r>
    </w:p>
    <w:p w14:paraId="7D352D1B"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12. При необходимости изготовления бумажных копий электронных документов и регистров бухгалтерского учета</w:t>
      </w:r>
      <w:r>
        <w:rPr>
          <w:rFonts w:hAnsi="Times New Roman" w:cs="Times New Roman"/>
          <w:color w:val="000000"/>
          <w:sz w:val="24"/>
          <w:szCs w:val="24"/>
        </w:rPr>
        <w:t> </w:t>
      </w:r>
      <w:r w:rsidRPr="005436B4">
        <w:rPr>
          <w:rFonts w:hAnsi="Times New Roman" w:cs="Times New Roman"/>
          <w:color w:val="000000"/>
          <w:sz w:val="24"/>
          <w:szCs w:val="24"/>
          <w:lang w:val="ru-RU"/>
        </w:rPr>
        <w:t>бумажные копии заверяются</w:t>
      </w:r>
      <w:r>
        <w:rPr>
          <w:rFonts w:hAnsi="Times New Roman" w:cs="Times New Roman"/>
          <w:color w:val="000000"/>
          <w:sz w:val="24"/>
          <w:szCs w:val="24"/>
        </w:rPr>
        <w:t> </w:t>
      </w:r>
      <w:r w:rsidRPr="005436B4">
        <w:rPr>
          <w:rFonts w:hAnsi="Times New Roman" w:cs="Times New Roman"/>
          <w:color w:val="000000"/>
          <w:sz w:val="24"/>
          <w:szCs w:val="24"/>
          <w:lang w:val="ru-RU"/>
        </w:rPr>
        <w:t>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w:t>
      </w:r>
      <w:r w:rsidR="00B62DE1">
        <w:rPr>
          <w:rFonts w:hAnsi="Times New Roman" w:cs="Times New Roman"/>
          <w:color w:val="000000"/>
          <w:sz w:val="24"/>
          <w:szCs w:val="24"/>
          <w:lang w:val="ru-RU"/>
        </w:rPr>
        <w:t>»</w:t>
      </w:r>
      <w:r w:rsidRPr="005436B4">
        <w:rPr>
          <w:rFonts w:hAnsi="Times New Roman" w:cs="Times New Roman"/>
          <w:color w:val="000000"/>
          <w:sz w:val="24"/>
          <w:szCs w:val="24"/>
          <w:lang w:val="ru-RU"/>
        </w:rPr>
        <w:t>, –</w:t>
      </w:r>
      <w:r>
        <w:rPr>
          <w:rFonts w:hAnsi="Times New Roman" w:cs="Times New Roman"/>
          <w:color w:val="000000"/>
          <w:sz w:val="24"/>
          <w:szCs w:val="24"/>
        </w:rPr>
        <w:t> </w:t>
      </w:r>
      <w:r w:rsidRPr="005436B4">
        <w:rPr>
          <w:rFonts w:hAnsi="Times New Roman" w:cs="Times New Roman"/>
          <w:color w:val="000000"/>
          <w:sz w:val="24"/>
          <w:szCs w:val="24"/>
          <w:lang w:val="ru-RU"/>
        </w:rPr>
        <w:t>с указанием сведений о сертификате электронной подписи –</w:t>
      </w:r>
      <w:r>
        <w:rPr>
          <w:rFonts w:hAnsi="Times New Roman" w:cs="Times New Roman"/>
          <w:color w:val="000000"/>
          <w:sz w:val="24"/>
          <w:szCs w:val="24"/>
        </w:rPr>
        <w:t> </w:t>
      </w:r>
      <w:r w:rsidRPr="005436B4">
        <w:rPr>
          <w:rFonts w:hAnsi="Times New Roman" w:cs="Times New Roman"/>
          <w:color w:val="000000"/>
          <w:sz w:val="24"/>
          <w:szCs w:val="24"/>
          <w:lang w:val="ru-RU"/>
        </w:rPr>
        <w:t>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w:t>
      </w:r>
      <w:r>
        <w:rPr>
          <w:rFonts w:hAnsi="Times New Roman" w:cs="Times New Roman"/>
          <w:color w:val="000000"/>
          <w:sz w:val="24"/>
          <w:szCs w:val="24"/>
        </w:rPr>
        <w:t> </w:t>
      </w:r>
      <w:r w:rsidRPr="005436B4">
        <w:rPr>
          <w:rFonts w:hAnsi="Times New Roman" w:cs="Times New Roman"/>
          <w:color w:val="000000"/>
          <w:sz w:val="24"/>
          <w:szCs w:val="24"/>
          <w:lang w:val="ru-RU"/>
        </w:rPr>
        <w:t>и свою подпись.</w:t>
      </w:r>
      <w:r w:rsidRPr="005436B4">
        <w:rPr>
          <w:lang w:val="ru-RU"/>
        </w:rPr>
        <w:br/>
      </w:r>
      <w:r w:rsidRPr="005436B4">
        <w:rPr>
          <w:rFonts w:hAnsi="Times New Roman" w:cs="Times New Roman"/>
          <w:color w:val="000000"/>
          <w:sz w:val="24"/>
          <w:szCs w:val="24"/>
          <w:lang w:val="ru-RU"/>
        </w:rPr>
        <w:t xml:space="preserve"> Основание: пункт 32 СГС «Концептуальные основы бухучета и отчетности».</w:t>
      </w:r>
    </w:p>
    <w:p w14:paraId="7C106A1A"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13. В деятельности учреждения используются следующие бланки строгой отчетности:</w:t>
      </w:r>
    </w:p>
    <w:p w14:paraId="1CC36D0C" w14:textId="77777777" w:rsidR="00C07E4F" w:rsidRPr="005436B4" w:rsidRDefault="000C43C7">
      <w:pPr>
        <w:numPr>
          <w:ilvl w:val="0"/>
          <w:numId w:val="9"/>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бланки трудовых книжек и вкладышей к ним;</w:t>
      </w:r>
    </w:p>
    <w:p w14:paraId="103B13BE" w14:textId="77777777" w:rsidR="00C07E4F" w:rsidRPr="005436B4" w:rsidRDefault="000C43C7">
      <w:pPr>
        <w:numPr>
          <w:ilvl w:val="0"/>
          <w:numId w:val="9"/>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 xml:space="preserve">бланки </w:t>
      </w:r>
      <w:r w:rsidR="00B62DE1">
        <w:rPr>
          <w:rFonts w:hAnsi="Times New Roman" w:cs="Times New Roman"/>
          <w:color w:val="000000"/>
          <w:sz w:val="24"/>
          <w:szCs w:val="24"/>
          <w:lang w:val="ru-RU"/>
        </w:rPr>
        <w:t>аттестатов</w:t>
      </w:r>
      <w:r w:rsidRPr="005436B4">
        <w:rPr>
          <w:rFonts w:hAnsi="Times New Roman" w:cs="Times New Roman"/>
          <w:color w:val="000000"/>
          <w:sz w:val="24"/>
          <w:szCs w:val="24"/>
          <w:lang w:val="ru-RU"/>
        </w:rPr>
        <w:t>, свидетельств;</w:t>
      </w:r>
    </w:p>
    <w:p w14:paraId="45712435" w14:textId="33D801AE" w:rsidR="00C07E4F" w:rsidRPr="00034EFE" w:rsidRDefault="00034EFE" w:rsidP="009E1A3D">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p>
    <w:p w14:paraId="2086EA56"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Учет бланков ведется по стоимости их приобретения.</w:t>
      </w:r>
      <w:r w:rsidRPr="005436B4">
        <w:rPr>
          <w:lang w:val="ru-RU"/>
        </w:rPr>
        <w:br/>
      </w:r>
      <w:r w:rsidRPr="005436B4">
        <w:rPr>
          <w:rFonts w:hAnsi="Times New Roman" w:cs="Times New Roman"/>
          <w:color w:val="000000"/>
          <w:sz w:val="24"/>
          <w:szCs w:val="24"/>
          <w:lang w:val="ru-RU"/>
        </w:rPr>
        <w:t xml:space="preserve"> Основание: пункт 337 Инструкции к Единому плану счетов № 157н.</w:t>
      </w:r>
    </w:p>
    <w:p w14:paraId="72D899FD" w14:textId="5B990688"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 xml:space="preserve">14. Перечень должностей сотрудников, ответственных за учет, хранение и выдачу бланков строгой отчетности, приведен в приложении </w:t>
      </w:r>
      <w:r w:rsidR="00AF3FE8">
        <w:rPr>
          <w:rFonts w:hAnsi="Times New Roman" w:cs="Times New Roman"/>
          <w:color w:val="000000"/>
          <w:sz w:val="24"/>
          <w:szCs w:val="24"/>
          <w:lang w:val="ru-RU"/>
        </w:rPr>
        <w:t>14</w:t>
      </w:r>
      <w:r w:rsidRPr="005436B4">
        <w:rPr>
          <w:rFonts w:hAnsi="Times New Roman" w:cs="Times New Roman"/>
          <w:color w:val="000000"/>
          <w:sz w:val="24"/>
          <w:szCs w:val="24"/>
          <w:lang w:val="ru-RU"/>
        </w:rPr>
        <w:t>.</w:t>
      </w:r>
    </w:p>
    <w:p w14:paraId="7A987A50"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15. Особенности применения первичных документов:</w:t>
      </w:r>
    </w:p>
    <w:p w14:paraId="4699558F"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15.1. При приобретении и реализации основных средств, нематериальных и непроизведенных активов составляется Акт о приеме-передаче объектов нефинансовых активов (ф. 0504101).</w:t>
      </w:r>
    </w:p>
    <w:p w14:paraId="03742A97"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15.2.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14:paraId="1A929BF4"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15.3.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w:t>
      </w:r>
    </w:p>
    <w:p w14:paraId="0575A2DB" w14:textId="77777777" w:rsidR="00C07E4F" w:rsidRPr="005436B4" w:rsidRDefault="000C43C7" w:rsidP="00B6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Табель учета использования рабочего времени (ф. 0504421) дополнен условными обозначениями.</w:t>
      </w:r>
    </w:p>
    <w:tbl>
      <w:tblPr>
        <w:tblW w:w="8805" w:type="dxa"/>
        <w:tblCellMar>
          <w:top w:w="15" w:type="dxa"/>
          <w:left w:w="15" w:type="dxa"/>
          <w:bottom w:w="15" w:type="dxa"/>
          <w:right w:w="15" w:type="dxa"/>
        </w:tblCellMar>
        <w:tblLook w:val="0600" w:firstRow="0" w:lastRow="0" w:firstColumn="0" w:lastColumn="0" w:noHBand="1" w:noVBand="1"/>
      </w:tblPr>
      <w:tblGrid>
        <w:gridCol w:w="7097"/>
        <w:gridCol w:w="1708"/>
      </w:tblGrid>
      <w:tr w:rsidR="00C07E4F" w14:paraId="2ABC55C5" w14:textId="77777777">
        <w:tc>
          <w:tcPr>
            <w:tcW w:w="6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F55C6A" w14:textId="77777777" w:rsidR="00C07E4F" w:rsidRDefault="000C43C7">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показателя</w:t>
            </w:r>
            <w:proofErr w:type="spellEnd"/>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71278" w14:textId="77777777" w:rsidR="00C07E4F" w:rsidRDefault="000C43C7">
            <w:proofErr w:type="spellStart"/>
            <w:r>
              <w:rPr>
                <w:rFonts w:hAnsi="Times New Roman" w:cs="Times New Roman"/>
                <w:b/>
                <w:bCs/>
                <w:color w:val="000000"/>
                <w:sz w:val="24"/>
                <w:szCs w:val="24"/>
              </w:rPr>
              <w:t>Код</w:t>
            </w:r>
            <w:proofErr w:type="spellEnd"/>
          </w:p>
        </w:tc>
      </w:tr>
      <w:tr w:rsidR="00C07E4F" w14:paraId="0972669D" w14:textId="77777777">
        <w:tc>
          <w:tcPr>
            <w:tcW w:w="6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3327AF" w14:textId="77777777" w:rsidR="00C07E4F" w:rsidRDefault="000C43C7">
            <w:proofErr w:type="spellStart"/>
            <w:r>
              <w:rPr>
                <w:rFonts w:hAnsi="Times New Roman" w:cs="Times New Roman"/>
                <w:color w:val="000000"/>
                <w:sz w:val="24"/>
                <w:szCs w:val="24"/>
              </w:rPr>
              <w:t>Дополнительные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оплачиваемые</w:t>
            </w:r>
            <w:proofErr w:type="spellEnd"/>
            <w:r>
              <w:rPr>
                <w:rFonts w:hAnsi="Times New Roman" w:cs="Times New Roman"/>
                <w:color w:val="000000"/>
                <w:sz w:val="24"/>
                <w:szCs w:val="24"/>
              </w:rPr>
              <w:t>)</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861221" w14:textId="77777777" w:rsidR="00C07E4F" w:rsidRDefault="000C43C7">
            <w:r>
              <w:rPr>
                <w:rFonts w:hAnsi="Times New Roman" w:cs="Times New Roman"/>
                <w:color w:val="000000"/>
                <w:sz w:val="24"/>
                <w:szCs w:val="24"/>
              </w:rPr>
              <w:t>ОВ</w:t>
            </w:r>
          </w:p>
        </w:tc>
      </w:tr>
      <w:tr w:rsidR="00C07E4F" w14:paraId="68F8B629" w14:textId="77777777">
        <w:tc>
          <w:tcPr>
            <w:tcW w:w="6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75AB9" w14:textId="77777777" w:rsidR="00C07E4F" w:rsidRDefault="000C43C7">
            <w:proofErr w:type="spellStart"/>
            <w:r>
              <w:rPr>
                <w:rFonts w:hAnsi="Times New Roman" w:cs="Times New Roman"/>
                <w:color w:val="000000"/>
                <w:sz w:val="24"/>
                <w:szCs w:val="24"/>
              </w:rPr>
              <w:t>Заключение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стражу</w:t>
            </w:r>
            <w:proofErr w:type="spellEnd"/>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C01BD6" w14:textId="77777777" w:rsidR="00C07E4F" w:rsidRDefault="000C43C7">
            <w:r>
              <w:rPr>
                <w:rFonts w:hAnsi="Times New Roman" w:cs="Times New Roman"/>
                <w:color w:val="000000"/>
                <w:sz w:val="24"/>
                <w:szCs w:val="24"/>
              </w:rPr>
              <w:t>ЗС</w:t>
            </w:r>
          </w:p>
        </w:tc>
      </w:tr>
      <w:tr w:rsidR="00C07E4F" w14:paraId="3705CC8C" w14:textId="77777777">
        <w:tc>
          <w:tcPr>
            <w:tcW w:w="6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711F6F" w14:textId="77777777" w:rsidR="00C07E4F" w:rsidRPr="005436B4" w:rsidRDefault="000C43C7">
            <w:pPr>
              <w:rPr>
                <w:lang w:val="ru-RU"/>
              </w:rPr>
            </w:pPr>
            <w:r w:rsidRPr="005436B4">
              <w:rPr>
                <w:rFonts w:hAnsi="Times New Roman" w:cs="Times New Roman"/>
                <w:color w:val="000000"/>
                <w:sz w:val="24"/>
                <w:szCs w:val="24"/>
                <w:lang w:val="ru-RU"/>
              </w:rPr>
              <w:t>Нахождение в пути к месту вахты и обратно</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CFA551" w14:textId="77777777" w:rsidR="00C07E4F" w:rsidRDefault="000C43C7">
            <w:r>
              <w:rPr>
                <w:rFonts w:hAnsi="Times New Roman" w:cs="Times New Roman"/>
                <w:color w:val="000000"/>
                <w:sz w:val="24"/>
                <w:szCs w:val="24"/>
              </w:rPr>
              <w:t>ДП</w:t>
            </w:r>
          </w:p>
        </w:tc>
      </w:tr>
      <w:tr w:rsidR="00C07E4F" w14:paraId="12D17C0A" w14:textId="77777777">
        <w:tc>
          <w:tcPr>
            <w:tcW w:w="6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4F292" w14:textId="77777777" w:rsidR="00C07E4F" w:rsidRPr="005436B4" w:rsidRDefault="00C07E4F">
            <w:pPr>
              <w:rPr>
                <w:lang w:val="ru-RU"/>
              </w:rPr>
            </w:pPr>
          </w:p>
          <w:p w14:paraId="2B5AB178"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5707C2" w14:textId="77777777" w:rsidR="00C07E4F" w:rsidRDefault="000C43C7">
            <w:r>
              <w:rPr>
                <w:rFonts w:hAnsi="Times New Roman" w:cs="Times New Roman"/>
                <w:color w:val="000000"/>
                <w:sz w:val="24"/>
                <w:szCs w:val="24"/>
              </w:rPr>
              <w:t>Д</w:t>
            </w:r>
          </w:p>
        </w:tc>
      </w:tr>
      <w:tr w:rsidR="00C07E4F" w14:paraId="4D0694F5" w14:textId="77777777">
        <w:tc>
          <w:tcPr>
            <w:tcW w:w="6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9047F4" w14:textId="00BBC470" w:rsidR="00C07E4F" w:rsidRDefault="005A46E8">
            <w:r>
              <w:rPr>
                <w:rFonts w:hAnsi="Times New Roman" w:cs="Times New Roman"/>
                <w:color w:val="000000"/>
                <w:sz w:val="24"/>
                <w:szCs w:val="24"/>
                <w:lang w:val="ru-RU"/>
              </w:rPr>
              <w:t>Нерабочий оплачиваемый день</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251794" w14:textId="1476AD97" w:rsidR="00C07E4F" w:rsidRPr="005A46E8" w:rsidRDefault="005A46E8">
            <w:pPr>
              <w:ind w:left="75" w:right="75"/>
              <w:rPr>
                <w:rFonts w:hAnsi="Times New Roman" w:cs="Times New Roman"/>
                <w:color w:val="000000"/>
                <w:sz w:val="24"/>
                <w:szCs w:val="24"/>
                <w:lang w:val="ru-RU"/>
              </w:rPr>
            </w:pPr>
            <w:r>
              <w:rPr>
                <w:rFonts w:hAnsi="Times New Roman" w:cs="Times New Roman"/>
                <w:color w:val="000000"/>
                <w:sz w:val="24"/>
                <w:szCs w:val="24"/>
                <w:lang w:val="ru-RU"/>
              </w:rPr>
              <w:t>НОД</w:t>
            </w:r>
          </w:p>
        </w:tc>
      </w:tr>
      <w:tr w:rsidR="005A46E8" w:rsidRPr="005A46E8" w14:paraId="688A27EC" w14:textId="77777777">
        <w:tc>
          <w:tcPr>
            <w:tcW w:w="6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3899B" w14:textId="5C91EFB2" w:rsidR="005A46E8" w:rsidRDefault="005A46E8">
            <w:pPr>
              <w:rPr>
                <w:rFonts w:hAnsi="Times New Roman" w:cs="Times New Roman"/>
                <w:color w:val="000000"/>
                <w:sz w:val="24"/>
                <w:szCs w:val="24"/>
                <w:lang w:val="ru-RU"/>
              </w:rPr>
            </w:pPr>
            <w:r>
              <w:rPr>
                <w:rFonts w:hAnsi="Times New Roman" w:cs="Times New Roman"/>
                <w:color w:val="000000"/>
                <w:sz w:val="24"/>
                <w:szCs w:val="24"/>
                <w:lang w:val="ru-RU"/>
              </w:rPr>
              <w:t>Выходной за вакцинацию с сохранением зарплаты</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2F553" w14:textId="1791EB8F" w:rsidR="005A46E8" w:rsidRDefault="005A46E8">
            <w:pPr>
              <w:ind w:left="75" w:right="75"/>
              <w:rPr>
                <w:rFonts w:hAnsi="Times New Roman" w:cs="Times New Roman"/>
                <w:color w:val="000000"/>
                <w:sz w:val="24"/>
                <w:szCs w:val="24"/>
                <w:lang w:val="ru-RU"/>
              </w:rPr>
            </w:pPr>
            <w:proofErr w:type="gramStart"/>
            <w:r>
              <w:rPr>
                <w:rFonts w:hAnsi="Times New Roman" w:cs="Times New Roman"/>
                <w:color w:val="000000"/>
                <w:sz w:val="24"/>
                <w:szCs w:val="24"/>
                <w:lang w:val="ru-RU"/>
              </w:rPr>
              <w:t>ВВ</w:t>
            </w:r>
            <w:proofErr w:type="gramEnd"/>
          </w:p>
        </w:tc>
      </w:tr>
    </w:tbl>
    <w:p w14:paraId="108D4F27" w14:textId="77777777" w:rsidR="00C07E4F" w:rsidRPr="005436B4" w:rsidRDefault="000C43C7" w:rsidP="00B62DE1">
      <w:pPr>
        <w:jc w:val="both"/>
        <w:rPr>
          <w:rFonts w:hAnsi="Times New Roman" w:cs="Times New Roman"/>
          <w:color w:val="000000"/>
          <w:sz w:val="24"/>
          <w:szCs w:val="24"/>
          <w:lang w:val="ru-RU"/>
        </w:rPr>
      </w:pPr>
      <w:r w:rsidRPr="005436B4">
        <w:rPr>
          <w:lang w:val="ru-RU"/>
        </w:rPr>
        <w:br/>
      </w:r>
      <w:r w:rsidRPr="005436B4">
        <w:rPr>
          <w:rFonts w:hAnsi="Times New Roman" w:cs="Times New Roman"/>
          <w:color w:val="000000"/>
          <w:sz w:val="24"/>
          <w:szCs w:val="24"/>
          <w:lang w:val="ru-RU"/>
        </w:rPr>
        <w:t xml:space="preserve"> 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18223DF9"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15.4. Расчеты по заработной плате и другим выплатам оформляются в Расчетной ведомости (ф. 0504402) и Платежной ведомости (ф. 0504403).</w:t>
      </w:r>
    </w:p>
    <w:p w14:paraId="74B032C6"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15.5.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5436B4">
        <w:rPr>
          <w:rFonts w:hAnsi="Times New Roman" w:cs="Times New Roman"/>
          <w:color w:val="000000"/>
          <w:sz w:val="24"/>
          <w:szCs w:val="24"/>
          <w:lang w:val="ru-RU"/>
        </w:rPr>
        <w:t>скан-копий</w:t>
      </w:r>
      <w:proofErr w:type="gramEnd"/>
      <w:r w:rsidRPr="005436B4">
        <w:rPr>
          <w:rFonts w:hAnsi="Times New Roman" w:cs="Times New Roman"/>
          <w:color w:val="000000"/>
          <w:sz w:val="24"/>
          <w:szCs w:val="24"/>
          <w:lang w:val="ru-RU"/>
        </w:rPr>
        <w:t>.</w:t>
      </w:r>
    </w:p>
    <w:p w14:paraId="2698D469"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rsidRPr="005436B4">
        <w:rPr>
          <w:rFonts w:hAnsi="Times New Roman" w:cs="Times New Roman"/>
          <w:color w:val="000000"/>
          <w:sz w:val="24"/>
          <w:szCs w:val="24"/>
          <w:lang w:val="ru-RU"/>
        </w:rPr>
        <w:t>скан-копией</w:t>
      </w:r>
      <w:proofErr w:type="gramEnd"/>
      <w:r w:rsidRPr="005436B4">
        <w:rPr>
          <w:rFonts w:hAnsi="Times New Roman" w:cs="Times New Roman"/>
          <w:color w:val="000000"/>
          <w:sz w:val="24"/>
          <w:szCs w:val="24"/>
          <w:lang w:val="ru-RU"/>
        </w:rPr>
        <w:t xml:space="preserve"> подписанного документа.</w:t>
      </w:r>
    </w:p>
    <w:p w14:paraId="50198AFF"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После окончания режима удаленной работы первичные документы, оформленные посредством обмена </w:t>
      </w:r>
      <w:proofErr w:type="gramStart"/>
      <w:r w:rsidRPr="005436B4">
        <w:rPr>
          <w:rFonts w:hAnsi="Times New Roman" w:cs="Times New Roman"/>
          <w:color w:val="000000"/>
          <w:sz w:val="24"/>
          <w:szCs w:val="24"/>
          <w:lang w:val="ru-RU"/>
        </w:rPr>
        <w:t>скан-копий</w:t>
      </w:r>
      <w:proofErr w:type="gramEnd"/>
      <w:r w:rsidRPr="005436B4">
        <w:rPr>
          <w:rFonts w:hAnsi="Times New Roman" w:cs="Times New Roman"/>
          <w:color w:val="000000"/>
          <w:sz w:val="24"/>
          <w:szCs w:val="24"/>
          <w:lang w:val="ru-RU"/>
        </w:rPr>
        <w:t>, распечатываются</w:t>
      </w:r>
      <w:r>
        <w:rPr>
          <w:rFonts w:hAnsi="Times New Roman" w:cs="Times New Roman"/>
          <w:color w:val="000000"/>
          <w:sz w:val="24"/>
          <w:szCs w:val="24"/>
        </w:rPr>
        <w:t> </w:t>
      </w:r>
      <w:r w:rsidRPr="005436B4">
        <w:rPr>
          <w:rFonts w:hAnsi="Times New Roman" w:cs="Times New Roman"/>
          <w:color w:val="000000"/>
          <w:sz w:val="24"/>
          <w:szCs w:val="24"/>
          <w:lang w:val="ru-RU"/>
        </w:rPr>
        <w:t>на бумажном носителе и подписываются собственноручной подписью ответственных лиц.</w:t>
      </w:r>
    </w:p>
    <w:p w14:paraId="7EF64415"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16. Сотрудник, ответственный за оформление расчетных листков, высылает каждому сотруднику на его корпоративную электронную почту расчетный</w:t>
      </w:r>
      <w:r>
        <w:rPr>
          <w:rFonts w:hAnsi="Times New Roman" w:cs="Times New Roman"/>
          <w:color w:val="000000"/>
          <w:sz w:val="24"/>
          <w:szCs w:val="24"/>
        </w:rPr>
        <w:t> </w:t>
      </w:r>
      <w:r w:rsidRPr="005436B4">
        <w:rPr>
          <w:rFonts w:hAnsi="Times New Roman" w:cs="Times New Roman"/>
          <w:color w:val="000000"/>
          <w:sz w:val="24"/>
          <w:szCs w:val="24"/>
          <w:lang w:val="ru-RU"/>
        </w:rPr>
        <w:t>листок</w:t>
      </w:r>
      <w:r>
        <w:rPr>
          <w:rFonts w:hAnsi="Times New Roman" w:cs="Times New Roman"/>
          <w:color w:val="000000"/>
          <w:sz w:val="24"/>
          <w:szCs w:val="24"/>
        </w:rPr>
        <w:t> </w:t>
      </w:r>
      <w:r w:rsidRPr="005436B4">
        <w:rPr>
          <w:rFonts w:hAnsi="Times New Roman" w:cs="Times New Roman"/>
          <w:color w:val="000000"/>
          <w:sz w:val="24"/>
          <w:szCs w:val="24"/>
          <w:lang w:val="ru-RU"/>
        </w:rPr>
        <w:t>в день выдачи зарплаты за вторую половину месяца.</w:t>
      </w:r>
    </w:p>
    <w:p w14:paraId="489EC59A" w14:textId="77777777" w:rsidR="00C07E4F" w:rsidRPr="005436B4" w:rsidRDefault="000C43C7">
      <w:pPr>
        <w:jc w:val="center"/>
        <w:rPr>
          <w:rFonts w:hAnsi="Times New Roman" w:cs="Times New Roman"/>
          <w:color w:val="000000"/>
          <w:sz w:val="24"/>
          <w:szCs w:val="24"/>
          <w:lang w:val="ru-RU"/>
        </w:rPr>
      </w:pPr>
      <w:r>
        <w:rPr>
          <w:rFonts w:hAnsi="Times New Roman" w:cs="Times New Roman"/>
          <w:b/>
          <w:bCs/>
          <w:color w:val="000000"/>
          <w:sz w:val="24"/>
          <w:szCs w:val="24"/>
        </w:rPr>
        <w:t>IV</w:t>
      </w:r>
      <w:r w:rsidRPr="005436B4">
        <w:rPr>
          <w:rFonts w:hAnsi="Times New Roman" w:cs="Times New Roman"/>
          <w:b/>
          <w:bCs/>
          <w:color w:val="000000"/>
          <w:sz w:val="24"/>
          <w:szCs w:val="24"/>
          <w:lang w:val="ru-RU"/>
        </w:rPr>
        <w:t>. План счетов</w:t>
      </w:r>
    </w:p>
    <w:p w14:paraId="0E0F750C"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1. Бухгалтерский учет ведется с использованием Рабочего плана счетов (приложение 6), разработанного в соответствии с Инструкцией к Единому плану счетов № 157н, Инструкцией № 174н, за исключением операций, указанных в пункте 2 раздела </w:t>
      </w:r>
      <w:r>
        <w:rPr>
          <w:rFonts w:hAnsi="Times New Roman" w:cs="Times New Roman"/>
          <w:color w:val="000000"/>
          <w:sz w:val="24"/>
          <w:szCs w:val="24"/>
        </w:rPr>
        <w:t>IV</w:t>
      </w:r>
      <w:r w:rsidRPr="005436B4">
        <w:rPr>
          <w:rFonts w:hAnsi="Times New Roman" w:cs="Times New Roman"/>
          <w:color w:val="000000"/>
          <w:sz w:val="24"/>
          <w:szCs w:val="24"/>
          <w:lang w:val="ru-RU"/>
        </w:rPr>
        <w:t xml:space="preserve"> настоящей учетной политики.</w:t>
      </w:r>
    </w:p>
    <w:p w14:paraId="020A0782"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2 и 6 Инструкции к Единому плану счетов № 157н, пункт 19 СГС</w:t>
      </w:r>
      <w:r>
        <w:rPr>
          <w:rFonts w:hAnsi="Times New Roman" w:cs="Times New Roman"/>
          <w:color w:val="000000"/>
          <w:sz w:val="24"/>
          <w:szCs w:val="24"/>
        </w:rPr>
        <w:t> </w:t>
      </w:r>
      <w:r w:rsidRPr="005436B4">
        <w:rPr>
          <w:rFonts w:hAnsi="Times New Roman" w:cs="Times New Roman"/>
          <w:color w:val="000000"/>
          <w:sz w:val="24"/>
          <w:szCs w:val="24"/>
          <w:lang w:val="ru-RU"/>
        </w:rPr>
        <w:t>«Концептуальные основы бухучета и отчетности», подпункт «б» пункта 9 СГС «Учетная</w:t>
      </w:r>
      <w:r>
        <w:rPr>
          <w:rFonts w:hAnsi="Times New Roman" w:cs="Times New Roman"/>
          <w:color w:val="000000"/>
          <w:sz w:val="24"/>
          <w:szCs w:val="24"/>
        </w:rPr>
        <w:t> </w:t>
      </w:r>
      <w:r w:rsidRPr="005436B4">
        <w:rPr>
          <w:rFonts w:hAnsi="Times New Roman" w:cs="Times New Roman"/>
          <w:color w:val="000000"/>
          <w:sz w:val="24"/>
          <w:szCs w:val="24"/>
          <w:lang w:val="ru-RU"/>
        </w:rPr>
        <w:t>политика, оценочные значения и ошибки».</w:t>
      </w:r>
    </w:p>
    <w:p w14:paraId="55CEB7E7"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10815" w:type="dxa"/>
        <w:tblCellMar>
          <w:top w:w="15" w:type="dxa"/>
          <w:left w:w="15" w:type="dxa"/>
          <w:bottom w:w="15" w:type="dxa"/>
          <w:right w:w="15" w:type="dxa"/>
        </w:tblCellMar>
        <w:tblLook w:val="0600" w:firstRow="0" w:lastRow="0" w:firstColumn="0" w:lastColumn="0" w:noHBand="1" w:noVBand="1"/>
      </w:tblPr>
      <w:tblGrid>
        <w:gridCol w:w="1920"/>
        <w:gridCol w:w="8895"/>
      </w:tblGrid>
      <w:tr w:rsidR="00C07E4F" w14:paraId="37F26F8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72032A" w14:textId="193FFE59" w:rsidR="00C07E4F" w:rsidRDefault="000C43C7">
            <w:proofErr w:type="spellStart"/>
            <w:r>
              <w:rPr>
                <w:rFonts w:hAnsi="Times New Roman" w:cs="Times New Roman"/>
                <w:b/>
                <w:bCs/>
                <w:color w:val="000000"/>
                <w:sz w:val="24"/>
                <w:szCs w:val="24"/>
              </w:rPr>
              <w:t>Разряд</w:t>
            </w:r>
            <w:proofErr w:type="spellEnd"/>
            <w:r w:rsidR="005A46E8">
              <w:rPr>
                <w:rFonts w:hAnsi="Times New Roman" w:cs="Times New Roman"/>
                <w:b/>
                <w:bCs/>
                <w:color w:val="000000"/>
                <w:sz w:val="24"/>
                <w:szCs w:val="24"/>
                <w:lang w:val="ru-RU"/>
              </w:rPr>
              <w:t xml:space="preserve"> </w:t>
            </w:r>
            <w:r>
              <w:rPr>
                <w:rFonts w:hAnsi="Times New Roman" w:cs="Times New Roman"/>
                <w:b/>
                <w:bCs/>
                <w:color w:val="000000"/>
                <w:sz w:val="24"/>
                <w:szCs w:val="24"/>
              </w:rPr>
              <w:t xml:space="preserve"> </w:t>
            </w:r>
            <w:r>
              <w:rPr>
                <w:rFonts w:hAnsi="Times New Roman" w:cs="Times New Roman"/>
                <w:b/>
                <w:bCs/>
                <w:color w:val="000000"/>
                <w:sz w:val="24"/>
                <w:szCs w:val="24"/>
              </w:rPr>
              <w:tab/>
            </w:r>
            <w:r>
              <w:rPr>
                <w:rFonts w:hAnsi="Times New Roman" w:cs="Times New Roman"/>
                <w:b/>
                <w:bCs/>
                <w:color w:val="000000"/>
                <w:sz w:val="24"/>
                <w:szCs w:val="24"/>
              </w:rPr>
              <w:tab/>
            </w:r>
            <w:r>
              <w:rPr>
                <w:rFonts w:hAnsi="Times New Roman" w:cs="Times New Roman"/>
                <w:b/>
                <w:bCs/>
                <w:color w:val="000000"/>
                <w:sz w:val="24"/>
                <w:szCs w:val="24"/>
              </w:rPr>
              <w:tab/>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8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F068D5" w14:textId="77777777" w:rsidR="00C07E4F" w:rsidRDefault="000C43C7">
            <w:proofErr w:type="spellStart"/>
            <w:r>
              <w:rPr>
                <w:rFonts w:hAnsi="Times New Roman" w:cs="Times New Roman"/>
                <w:b/>
                <w:bCs/>
                <w:color w:val="000000"/>
                <w:sz w:val="24"/>
                <w:szCs w:val="24"/>
              </w:rPr>
              <w:t>Код</w:t>
            </w:r>
            <w:proofErr w:type="spellEnd"/>
          </w:p>
        </w:tc>
      </w:tr>
      <w:tr w:rsidR="00C07E4F" w:rsidRPr="0086076E" w14:paraId="4F3F158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AE223A" w14:textId="77777777" w:rsidR="00C07E4F" w:rsidRDefault="000C43C7">
            <w:r>
              <w:rPr>
                <w:rFonts w:hAnsi="Times New Roman" w:cs="Times New Roman"/>
                <w:color w:val="000000"/>
                <w:sz w:val="24"/>
                <w:szCs w:val="24"/>
              </w:rPr>
              <w:t>1–4</w:t>
            </w:r>
          </w:p>
        </w:tc>
        <w:tc>
          <w:tcPr>
            <w:tcW w:w="8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63F924" w14:textId="77777777" w:rsidR="00C07E4F" w:rsidRPr="005436B4" w:rsidRDefault="00C07E4F">
            <w:pPr>
              <w:rPr>
                <w:lang w:val="ru-RU"/>
              </w:rPr>
            </w:pPr>
          </w:p>
          <w:p w14:paraId="5759AD66"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Аналитический код вида услуги:</w:t>
            </w:r>
          </w:p>
          <w:p w14:paraId="265DFB4C" w14:textId="77777777" w:rsidR="00C07E4F" w:rsidRPr="005436B4" w:rsidRDefault="00C07E4F">
            <w:pPr>
              <w:rPr>
                <w:lang w:val="ru-RU"/>
              </w:rPr>
            </w:pPr>
          </w:p>
          <w:p w14:paraId="7E7E52E5"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0702 «Общее образование»</w:t>
            </w:r>
            <w:r w:rsidRPr="005436B4">
              <w:rPr>
                <w:lang w:val="ru-RU"/>
              </w:rPr>
              <w:br/>
            </w:r>
            <w:r w:rsidRPr="005436B4">
              <w:rPr>
                <w:rFonts w:hAnsi="Times New Roman" w:cs="Times New Roman"/>
                <w:color w:val="000000"/>
                <w:sz w:val="24"/>
                <w:szCs w:val="24"/>
                <w:lang w:val="ru-RU"/>
              </w:rPr>
              <w:t>…</w:t>
            </w:r>
          </w:p>
        </w:tc>
      </w:tr>
      <w:tr w:rsidR="00C07E4F" w14:paraId="3130175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2A8D87" w14:textId="77777777" w:rsidR="00C07E4F" w:rsidRDefault="000C43C7">
            <w:r>
              <w:rPr>
                <w:rFonts w:hAnsi="Times New Roman" w:cs="Times New Roman"/>
                <w:color w:val="000000"/>
                <w:sz w:val="24"/>
                <w:szCs w:val="24"/>
              </w:rPr>
              <w:t>5–14</w:t>
            </w:r>
          </w:p>
        </w:tc>
        <w:tc>
          <w:tcPr>
            <w:tcW w:w="8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43C92" w14:textId="77777777" w:rsidR="00C07E4F" w:rsidRPr="005436B4" w:rsidRDefault="00C07E4F">
            <w:pPr>
              <w:rPr>
                <w:lang w:val="ru-RU"/>
              </w:rPr>
            </w:pPr>
          </w:p>
          <w:p w14:paraId="6D14A6A5"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14:paraId="4C4A00A7" w14:textId="77777777" w:rsidR="00C07E4F" w:rsidRPr="005436B4" w:rsidRDefault="00C07E4F">
            <w:pPr>
              <w:rPr>
                <w:lang w:val="ru-RU"/>
              </w:rPr>
            </w:pPr>
          </w:p>
          <w:p w14:paraId="4E07D21F" w14:textId="77777777" w:rsidR="00C07E4F" w:rsidRPr="005436B4" w:rsidRDefault="000C43C7">
            <w:pPr>
              <w:numPr>
                <w:ilvl w:val="0"/>
                <w:numId w:val="10"/>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1D14C5BB" w14:textId="77777777" w:rsidR="00C07E4F" w:rsidRPr="005436B4" w:rsidRDefault="00C07E4F">
            <w:pPr>
              <w:rPr>
                <w:lang w:val="ru-RU"/>
              </w:rPr>
            </w:pPr>
          </w:p>
          <w:p w14:paraId="40F261F0" w14:textId="77777777" w:rsidR="00C07E4F" w:rsidRPr="005436B4" w:rsidRDefault="000C43C7">
            <w:pPr>
              <w:numPr>
                <w:ilvl w:val="0"/>
                <w:numId w:val="10"/>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14:paraId="2DA40736" w14:textId="77777777" w:rsidR="00C07E4F" w:rsidRPr="005436B4" w:rsidRDefault="00C07E4F">
            <w:pPr>
              <w:rPr>
                <w:lang w:val="ru-RU"/>
              </w:rPr>
            </w:pPr>
          </w:p>
          <w:p w14:paraId="08B55FFD" w14:textId="77777777" w:rsidR="00C07E4F" w:rsidRDefault="000C43C7">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остальных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нули</w:t>
            </w:r>
            <w:proofErr w:type="spellEnd"/>
          </w:p>
        </w:tc>
      </w:tr>
      <w:tr w:rsidR="00C07E4F" w:rsidRPr="004D50AF" w14:paraId="2BB63AD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FB774A" w14:textId="77777777" w:rsidR="00C07E4F" w:rsidRDefault="000C43C7">
            <w:r>
              <w:rPr>
                <w:rFonts w:hAnsi="Times New Roman" w:cs="Times New Roman"/>
                <w:color w:val="000000"/>
                <w:sz w:val="24"/>
                <w:szCs w:val="24"/>
              </w:rPr>
              <w:lastRenderedPageBreak/>
              <w:t>15–17</w:t>
            </w:r>
          </w:p>
        </w:tc>
        <w:tc>
          <w:tcPr>
            <w:tcW w:w="8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1C04D5" w14:textId="77777777" w:rsidR="00C07E4F" w:rsidRPr="005436B4" w:rsidRDefault="00C07E4F">
            <w:pPr>
              <w:rPr>
                <w:lang w:val="ru-RU"/>
              </w:rPr>
            </w:pPr>
          </w:p>
          <w:p w14:paraId="2BF24D00"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Код вида поступлений или выбытий, соответствующий:</w:t>
            </w:r>
          </w:p>
          <w:p w14:paraId="0980C8F4" w14:textId="77777777" w:rsidR="00C07E4F" w:rsidRPr="005436B4" w:rsidRDefault="00C07E4F">
            <w:pPr>
              <w:rPr>
                <w:lang w:val="ru-RU"/>
              </w:rPr>
            </w:pPr>
          </w:p>
          <w:p w14:paraId="2CA9E4DA" w14:textId="77777777" w:rsidR="00C07E4F" w:rsidRPr="005436B4" w:rsidRDefault="000C43C7">
            <w:pPr>
              <w:numPr>
                <w:ilvl w:val="0"/>
                <w:numId w:val="1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аналитической группе подвида доходов бюджетов;</w:t>
            </w:r>
          </w:p>
          <w:p w14:paraId="0CBD391E" w14:textId="77777777" w:rsidR="00C07E4F" w:rsidRPr="005436B4" w:rsidRDefault="00C07E4F">
            <w:pPr>
              <w:rPr>
                <w:lang w:val="ru-RU"/>
              </w:rPr>
            </w:pPr>
          </w:p>
          <w:p w14:paraId="5244F709" w14:textId="77777777" w:rsidR="00C07E4F" w:rsidRDefault="000C43C7">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расходов</w:t>
            </w:r>
            <w:proofErr w:type="spellEnd"/>
            <w:r>
              <w:rPr>
                <w:rFonts w:hAnsi="Times New Roman" w:cs="Times New Roman"/>
                <w:color w:val="000000"/>
                <w:sz w:val="24"/>
                <w:szCs w:val="24"/>
              </w:rPr>
              <w:t>;</w:t>
            </w:r>
          </w:p>
          <w:p w14:paraId="3AC5E485" w14:textId="77777777" w:rsidR="00C07E4F" w:rsidRDefault="00C07E4F"/>
          <w:p w14:paraId="54DC8A65" w14:textId="77777777" w:rsidR="00C07E4F" w:rsidRPr="005436B4" w:rsidRDefault="000C43C7">
            <w:pPr>
              <w:numPr>
                <w:ilvl w:val="0"/>
                <w:numId w:val="11"/>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 xml:space="preserve">аналитической группе </w:t>
            </w:r>
            <w:proofErr w:type="gramStart"/>
            <w:r w:rsidRPr="005436B4">
              <w:rPr>
                <w:rFonts w:hAnsi="Times New Roman" w:cs="Times New Roman"/>
                <w:color w:val="000000"/>
                <w:sz w:val="24"/>
                <w:szCs w:val="24"/>
                <w:lang w:val="ru-RU"/>
              </w:rPr>
              <w:t>вида источников финансирования</w:t>
            </w:r>
            <w:r w:rsidRPr="005436B4">
              <w:rPr>
                <w:lang w:val="ru-RU"/>
              </w:rPr>
              <w:br/>
            </w:r>
            <w:r w:rsidRPr="005436B4">
              <w:rPr>
                <w:rFonts w:hAnsi="Times New Roman" w:cs="Times New Roman"/>
                <w:color w:val="000000"/>
                <w:sz w:val="24"/>
                <w:szCs w:val="24"/>
                <w:lang w:val="ru-RU"/>
              </w:rPr>
              <w:t xml:space="preserve"> </w:t>
            </w:r>
            <w:r w:rsidRPr="005436B4">
              <w:rPr>
                <w:rFonts w:hAnsi="Times New Roman" w:cs="Times New Roman"/>
                <w:color w:val="000000"/>
                <w:sz w:val="24"/>
                <w:szCs w:val="24"/>
                <w:lang w:val="ru-RU"/>
              </w:rPr>
              <w:tab/>
            </w:r>
            <w:r w:rsidRPr="005436B4">
              <w:rPr>
                <w:rFonts w:hAnsi="Times New Roman" w:cs="Times New Roman"/>
                <w:color w:val="000000"/>
                <w:sz w:val="24"/>
                <w:szCs w:val="24"/>
                <w:lang w:val="ru-RU"/>
              </w:rPr>
              <w:tab/>
            </w:r>
            <w:r w:rsidRPr="005436B4">
              <w:rPr>
                <w:rFonts w:hAnsi="Times New Roman" w:cs="Times New Roman"/>
                <w:color w:val="000000"/>
                <w:sz w:val="24"/>
                <w:szCs w:val="24"/>
                <w:lang w:val="ru-RU"/>
              </w:rPr>
              <w:tab/>
            </w:r>
            <w:r w:rsidRPr="005436B4">
              <w:rPr>
                <w:rFonts w:hAnsi="Times New Roman" w:cs="Times New Roman"/>
                <w:color w:val="000000"/>
                <w:sz w:val="24"/>
                <w:szCs w:val="24"/>
                <w:lang w:val="ru-RU"/>
              </w:rPr>
              <w:tab/>
              <w:t>дефицитов бюджетов</w:t>
            </w:r>
            <w:proofErr w:type="gramEnd"/>
          </w:p>
        </w:tc>
      </w:tr>
      <w:tr w:rsidR="00C07E4F" w:rsidRPr="0086076E" w14:paraId="4E081D2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FCA832" w14:textId="77777777" w:rsidR="00C07E4F" w:rsidRDefault="000C43C7">
            <w:r>
              <w:rPr>
                <w:rFonts w:hAnsi="Times New Roman" w:cs="Times New Roman"/>
                <w:color w:val="000000"/>
                <w:sz w:val="24"/>
                <w:szCs w:val="24"/>
              </w:rPr>
              <w:t>18</w:t>
            </w:r>
          </w:p>
        </w:tc>
        <w:tc>
          <w:tcPr>
            <w:tcW w:w="8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CD4853" w14:textId="77777777" w:rsidR="00C07E4F" w:rsidRPr="005436B4" w:rsidRDefault="00C07E4F">
            <w:pPr>
              <w:rPr>
                <w:lang w:val="ru-RU"/>
              </w:rPr>
            </w:pPr>
          </w:p>
          <w:p w14:paraId="615C80E6"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Код вида финансового обеспечения (деятельности):</w:t>
            </w:r>
          </w:p>
          <w:p w14:paraId="34C9F536" w14:textId="77777777" w:rsidR="00C07E4F" w:rsidRPr="005436B4" w:rsidRDefault="00C07E4F">
            <w:pPr>
              <w:rPr>
                <w:lang w:val="ru-RU"/>
              </w:rPr>
            </w:pPr>
          </w:p>
          <w:p w14:paraId="42D0E38C" w14:textId="77777777" w:rsidR="00C07E4F" w:rsidRPr="005436B4" w:rsidRDefault="000C43C7">
            <w:pPr>
              <w:numPr>
                <w:ilvl w:val="0"/>
                <w:numId w:val="12"/>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2 – приносящая доход деятельность (собственные доходы</w:t>
            </w:r>
            <w:r w:rsidRPr="005436B4">
              <w:rPr>
                <w:lang w:val="ru-RU"/>
              </w:rPr>
              <w:br/>
            </w:r>
            <w:r w:rsidRPr="005436B4">
              <w:rPr>
                <w:rFonts w:hAnsi="Times New Roman" w:cs="Times New Roman"/>
                <w:color w:val="000000"/>
                <w:sz w:val="24"/>
                <w:szCs w:val="24"/>
                <w:lang w:val="ru-RU"/>
              </w:rPr>
              <w:t xml:space="preserve"> </w:t>
            </w:r>
            <w:r w:rsidRPr="005436B4">
              <w:rPr>
                <w:rFonts w:hAnsi="Times New Roman" w:cs="Times New Roman"/>
                <w:color w:val="000000"/>
                <w:sz w:val="24"/>
                <w:szCs w:val="24"/>
                <w:lang w:val="ru-RU"/>
              </w:rPr>
              <w:tab/>
            </w:r>
            <w:r w:rsidRPr="005436B4">
              <w:rPr>
                <w:rFonts w:hAnsi="Times New Roman" w:cs="Times New Roman"/>
                <w:color w:val="000000"/>
                <w:sz w:val="24"/>
                <w:szCs w:val="24"/>
                <w:lang w:val="ru-RU"/>
              </w:rPr>
              <w:tab/>
            </w:r>
            <w:r w:rsidRPr="005436B4">
              <w:rPr>
                <w:rFonts w:hAnsi="Times New Roman" w:cs="Times New Roman"/>
                <w:color w:val="000000"/>
                <w:sz w:val="24"/>
                <w:szCs w:val="24"/>
                <w:lang w:val="ru-RU"/>
              </w:rPr>
              <w:tab/>
            </w:r>
            <w:r w:rsidRPr="005436B4">
              <w:rPr>
                <w:rFonts w:hAnsi="Times New Roman" w:cs="Times New Roman"/>
                <w:color w:val="000000"/>
                <w:sz w:val="24"/>
                <w:szCs w:val="24"/>
                <w:lang w:val="ru-RU"/>
              </w:rPr>
              <w:tab/>
              <w:t>учреждения);</w:t>
            </w:r>
          </w:p>
          <w:p w14:paraId="62B63DE9" w14:textId="77777777" w:rsidR="00C07E4F" w:rsidRPr="005436B4" w:rsidRDefault="00C07E4F">
            <w:pPr>
              <w:rPr>
                <w:lang w:val="ru-RU"/>
              </w:rPr>
            </w:pPr>
          </w:p>
          <w:p w14:paraId="0471FB80" w14:textId="77777777" w:rsidR="00C07E4F" w:rsidRDefault="000C43C7">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 –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распоряжении</w:t>
            </w:r>
            <w:proofErr w:type="spellEnd"/>
            <w:r>
              <w:rPr>
                <w:rFonts w:hAnsi="Times New Roman" w:cs="Times New Roman"/>
                <w:color w:val="000000"/>
                <w:sz w:val="24"/>
                <w:szCs w:val="24"/>
              </w:rPr>
              <w:t>;</w:t>
            </w:r>
          </w:p>
          <w:p w14:paraId="23CA0789" w14:textId="77777777" w:rsidR="00C07E4F" w:rsidRDefault="00C07E4F"/>
          <w:p w14:paraId="188FE8CA" w14:textId="77777777" w:rsidR="00C07E4F" w:rsidRPr="005436B4" w:rsidRDefault="000C43C7">
            <w:pPr>
              <w:numPr>
                <w:ilvl w:val="0"/>
                <w:numId w:val="12"/>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4 – субсидия на выполнение государственного задания;</w:t>
            </w:r>
          </w:p>
          <w:p w14:paraId="63E254F0" w14:textId="77777777" w:rsidR="00C07E4F" w:rsidRPr="005436B4" w:rsidRDefault="00C07E4F">
            <w:pPr>
              <w:rPr>
                <w:lang w:val="ru-RU"/>
              </w:rPr>
            </w:pPr>
          </w:p>
          <w:p w14:paraId="7CE166EE" w14:textId="77777777" w:rsidR="00C07E4F" w:rsidRDefault="000C43C7">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5 – </w:t>
            </w:r>
            <w:proofErr w:type="spellStart"/>
            <w:r>
              <w:rPr>
                <w:rFonts w:hAnsi="Times New Roman" w:cs="Times New Roman"/>
                <w:color w:val="000000"/>
                <w:sz w:val="24"/>
                <w:szCs w:val="24"/>
              </w:rPr>
              <w:t>субсидии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w:t>
            </w:r>
            <w:proofErr w:type="spellEnd"/>
            <w:r>
              <w:rPr>
                <w:rFonts w:hAnsi="Times New Roman" w:cs="Times New Roman"/>
                <w:color w:val="000000"/>
                <w:sz w:val="24"/>
                <w:szCs w:val="24"/>
              </w:rPr>
              <w:t>;</w:t>
            </w:r>
          </w:p>
          <w:p w14:paraId="6E36C04E" w14:textId="77777777" w:rsidR="00C07E4F" w:rsidRDefault="00C07E4F"/>
          <w:p w14:paraId="457C5650" w14:textId="77777777" w:rsidR="00C07E4F" w:rsidRPr="005436B4" w:rsidRDefault="000C43C7">
            <w:pPr>
              <w:numPr>
                <w:ilvl w:val="0"/>
                <w:numId w:val="12"/>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6 – субсидии на цели осуществления капитальных вложений</w:t>
            </w:r>
          </w:p>
        </w:tc>
      </w:tr>
    </w:tbl>
    <w:p w14:paraId="2852E55E" w14:textId="77777777" w:rsidR="00C07E4F" w:rsidRPr="005436B4" w:rsidRDefault="00C07E4F">
      <w:pPr>
        <w:rPr>
          <w:rFonts w:hAnsi="Times New Roman" w:cs="Times New Roman"/>
          <w:color w:val="000000"/>
          <w:sz w:val="24"/>
          <w:szCs w:val="24"/>
          <w:lang w:val="ru-RU"/>
        </w:rPr>
      </w:pPr>
    </w:p>
    <w:p w14:paraId="0F360139"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Основание: пункты 21–21.2 Инструкции к Единому плану счетов № 157н, пункт 2.1 Инструкции № 174н.</w:t>
      </w:r>
    </w:p>
    <w:p w14:paraId="25D9926B"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Кроме </w:t>
      </w:r>
      <w:proofErr w:type="spellStart"/>
      <w:r w:rsidRPr="005436B4">
        <w:rPr>
          <w:rFonts w:hAnsi="Times New Roman" w:cs="Times New Roman"/>
          <w:color w:val="000000"/>
          <w:sz w:val="24"/>
          <w:szCs w:val="24"/>
          <w:lang w:val="ru-RU"/>
        </w:rPr>
        <w:t>забалансовых</w:t>
      </w:r>
      <w:proofErr w:type="spellEnd"/>
      <w:r w:rsidRPr="005436B4">
        <w:rPr>
          <w:rFonts w:hAnsi="Times New Roman" w:cs="Times New Roman"/>
          <w:color w:val="000000"/>
          <w:sz w:val="24"/>
          <w:szCs w:val="24"/>
          <w:lang w:val="ru-RU"/>
        </w:rPr>
        <w:t xml:space="preserve"> счетов, утвержденных в Инструкции к Единому плану счетов № 157н, учреждение применяет дополнительные </w:t>
      </w:r>
      <w:proofErr w:type="spellStart"/>
      <w:r w:rsidRPr="005436B4">
        <w:rPr>
          <w:rFonts w:hAnsi="Times New Roman" w:cs="Times New Roman"/>
          <w:color w:val="000000"/>
          <w:sz w:val="24"/>
          <w:szCs w:val="24"/>
          <w:lang w:val="ru-RU"/>
        </w:rPr>
        <w:t>забалансовые</w:t>
      </w:r>
      <w:proofErr w:type="spellEnd"/>
      <w:r w:rsidRPr="005436B4">
        <w:rPr>
          <w:rFonts w:hAnsi="Times New Roman" w:cs="Times New Roman"/>
          <w:color w:val="000000"/>
          <w:sz w:val="24"/>
          <w:szCs w:val="24"/>
          <w:lang w:val="ru-RU"/>
        </w:rPr>
        <w:t xml:space="preserve"> счета, утвержденные в Рабочем плане счетов (приложение 6).</w:t>
      </w:r>
    </w:p>
    <w:p w14:paraId="26D2DAE1"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332 Инструкции к Единому плану счетов № 157н, пункт 19</w:t>
      </w:r>
      <w:r>
        <w:rPr>
          <w:rFonts w:hAnsi="Times New Roman" w:cs="Times New Roman"/>
          <w:color w:val="000000"/>
          <w:sz w:val="24"/>
          <w:szCs w:val="24"/>
        </w:rPr>
        <w:t> </w:t>
      </w:r>
      <w:r w:rsidRPr="005436B4">
        <w:rPr>
          <w:rFonts w:hAnsi="Times New Roman" w:cs="Times New Roman"/>
          <w:color w:val="000000"/>
          <w:sz w:val="24"/>
          <w:szCs w:val="24"/>
          <w:lang w:val="ru-RU"/>
        </w:rPr>
        <w:t xml:space="preserve"> СГС</w:t>
      </w:r>
      <w:r>
        <w:rPr>
          <w:rFonts w:hAnsi="Times New Roman" w:cs="Times New Roman"/>
          <w:color w:val="000000"/>
          <w:sz w:val="24"/>
          <w:szCs w:val="24"/>
        </w:rPr>
        <w:t> </w:t>
      </w:r>
      <w:r w:rsidRPr="005436B4">
        <w:rPr>
          <w:rFonts w:hAnsi="Times New Roman" w:cs="Times New Roman"/>
          <w:color w:val="000000"/>
          <w:sz w:val="24"/>
          <w:szCs w:val="24"/>
          <w:lang w:val="ru-RU"/>
        </w:rPr>
        <w:t>«Концептуальные основы бухучета и отчетности».</w:t>
      </w:r>
    </w:p>
    <w:p w14:paraId="0223B293" w14:textId="77777777" w:rsidR="00C07E4F" w:rsidRPr="005436B4" w:rsidRDefault="000C43C7" w:rsidP="00BD2DE1">
      <w:pPr>
        <w:jc w:val="both"/>
        <w:rPr>
          <w:rFonts w:hAnsi="Times New Roman" w:cs="Times New Roman"/>
          <w:color w:val="000000"/>
          <w:sz w:val="24"/>
          <w:szCs w:val="24"/>
          <w:lang w:val="ru-RU"/>
        </w:rPr>
      </w:pPr>
      <w:r w:rsidRPr="005436B4">
        <w:rPr>
          <w:rFonts w:hAnsi="Times New Roman" w:cs="Times New Roman"/>
          <w:color w:val="000000"/>
          <w:sz w:val="24"/>
          <w:szCs w:val="24"/>
          <w:lang w:val="ru-RU"/>
        </w:rPr>
        <w:t>2. 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 162н.</w:t>
      </w:r>
    </w:p>
    <w:p w14:paraId="2E8653CC"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2 и 6 Инструкции к Единому плану счетов № 157н.</w:t>
      </w:r>
    </w:p>
    <w:p w14:paraId="72497AE5" w14:textId="77777777" w:rsidR="00C07E4F" w:rsidRPr="005436B4" w:rsidRDefault="000C43C7">
      <w:pPr>
        <w:jc w:val="center"/>
        <w:rPr>
          <w:rFonts w:hAnsi="Times New Roman" w:cs="Times New Roman"/>
          <w:color w:val="000000"/>
          <w:sz w:val="24"/>
          <w:szCs w:val="24"/>
          <w:lang w:val="ru-RU"/>
        </w:rPr>
      </w:pPr>
      <w:r>
        <w:rPr>
          <w:rFonts w:hAnsi="Times New Roman" w:cs="Times New Roman"/>
          <w:b/>
          <w:bCs/>
          <w:color w:val="000000"/>
          <w:sz w:val="24"/>
          <w:szCs w:val="24"/>
        </w:rPr>
        <w:t>V</w:t>
      </w:r>
      <w:r w:rsidRPr="005436B4">
        <w:rPr>
          <w:rFonts w:hAnsi="Times New Roman" w:cs="Times New Roman"/>
          <w:b/>
          <w:bCs/>
          <w:color w:val="000000"/>
          <w:sz w:val="24"/>
          <w:szCs w:val="24"/>
          <w:lang w:val="ru-RU"/>
        </w:rPr>
        <w:t>. Методика ведения бухгалтерского учета</w:t>
      </w:r>
    </w:p>
    <w:p w14:paraId="07FCA678"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1. Общие положения</w:t>
      </w:r>
    </w:p>
    <w:p w14:paraId="028B0611" w14:textId="39F19FB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1.1.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w:t>
      </w:r>
      <w:r w:rsidR="00AF3FE8">
        <w:rPr>
          <w:rFonts w:hAnsi="Times New Roman" w:cs="Times New Roman"/>
          <w:color w:val="000000"/>
          <w:sz w:val="24"/>
          <w:szCs w:val="24"/>
          <w:lang w:val="ru-RU"/>
        </w:rPr>
        <w:t>7</w:t>
      </w:r>
      <w:r w:rsidRPr="005436B4">
        <w:rPr>
          <w:rFonts w:hAnsi="Times New Roman" w:cs="Times New Roman"/>
          <w:color w:val="000000"/>
          <w:sz w:val="24"/>
          <w:szCs w:val="24"/>
          <w:lang w:val="ru-RU"/>
        </w:rPr>
        <w:t>).</w:t>
      </w:r>
      <w:r w:rsidRPr="005436B4">
        <w:rPr>
          <w:lang w:val="ru-RU"/>
        </w:rPr>
        <w:br/>
      </w:r>
      <w:r w:rsidRPr="005436B4">
        <w:rPr>
          <w:rFonts w:hAnsi="Times New Roman" w:cs="Times New Roman"/>
          <w:color w:val="000000"/>
          <w:sz w:val="24"/>
          <w:szCs w:val="24"/>
          <w:lang w:val="ru-RU"/>
        </w:rPr>
        <w:t xml:space="preserve"> Основание: пункт 3 Инструкции к Единому плану счетов № 157н, пункт 23 СГС «Концептуальные основы бухучета и отчетности».</w:t>
      </w:r>
    </w:p>
    <w:p w14:paraId="2A745DB2"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1.2.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5436B4">
        <w:rPr>
          <w:lang w:val="ru-RU"/>
        </w:rPr>
        <w:br/>
      </w:r>
      <w:r w:rsidRPr="005436B4">
        <w:rPr>
          <w:rFonts w:hAnsi="Times New Roman" w:cs="Times New Roman"/>
          <w:color w:val="000000"/>
          <w:sz w:val="24"/>
          <w:szCs w:val="24"/>
          <w:lang w:val="ru-RU"/>
        </w:rPr>
        <w:t xml:space="preserve"> Основание: пункт 54 СГС «Концептуальные основы бухучета и отчетности».</w:t>
      </w:r>
    </w:p>
    <w:p w14:paraId="4D3B2CE3"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5436B4">
        <w:rPr>
          <w:lang w:val="ru-RU"/>
        </w:rPr>
        <w:br/>
      </w:r>
      <w:r w:rsidRPr="005436B4">
        <w:rPr>
          <w:rFonts w:hAnsi="Times New Roman" w:cs="Times New Roman"/>
          <w:color w:val="000000"/>
          <w:sz w:val="24"/>
          <w:szCs w:val="24"/>
          <w:lang w:val="ru-RU"/>
        </w:rPr>
        <w:t xml:space="preserve"> Основание: пункт 6 СГС «Учетная политика, оценочные значения и ошибки».</w:t>
      </w:r>
    </w:p>
    <w:p w14:paraId="7235EC49"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2. Основные средства</w:t>
      </w:r>
    </w:p>
    <w:p w14:paraId="19B694F9" w14:textId="74D2C4FC"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бесконтактные термометры, диспенсеры для антисептиков, штампы, печати и инвентарь. Перечень объектов, которые относятся к группе «Инвентарь производственный и хозяйственный», приведен в приложении </w:t>
      </w:r>
      <w:r w:rsidR="00AF3FE8">
        <w:rPr>
          <w:rFonts w:hAnsi="Times New Roman" w:cs="Times New Roman"/>
          <w:color w:val="000000"/>
          <w:sz w:val="24"/>
          <w:szCs w:val="24"/>
          <w:lang w:val="ru-RU"/>
        </w:rPr>
        <w:t>8</w:t>
      </w:r>
      <w:r w:rsidRPr="005436B4">
        <w:rPr>
          <w:rFonts w:hAnsi="Times New Roman" w:cs="Times New Roman"/>
          <w:color w:val="000000"/>
          <w:sz w:val="24"/>
          <w:szCs w:val="24"/>
          <w:lang w:val="ru-RU"/>
        </w:rPr>
        <w:t>.</w:t>
      </w:r>
    </w:p>
    <w:p w14:paraId="0C7DD007"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51A25F87" w14:textId="77777777" w:rsidR="00C07E4F" w:rsidRDefault="000C43C7">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14:paraId="5D37A6B7" w14:textId="77777777" w:rsidR="00C07E4F" w:rsidRPr="005436B4" w:rsidRDefault="000C43C7">
      <w:pPr>
        <w:numPr>
          <w:ilvl w:val="0"/>
          <w:numId w:val="13"/>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мебель для обстановки одного помещения: столы, стулья, стеллажи, шкафы, полки;</w:t>
      </w:r>
    </w:p>
    <w:p w14:paraId="3B03B12B" w14:textId="77777777" w:rsidR="00C07E4F" w:rsidRPr="005436B4" w:rsidRDefault="000C43C7">
      <w:pPr>
        <w:numPr>
          <w:ilvl w:val="0"/>
          <w:numId w:val="13"/>
        </w:numPr>
        <w:ind w:left="780" w:right="180"/>
        <w:contextualSpacing/>
        <w:rPr>
          <w:rFonts w:hAnsi="Times New Roman" w:cs="Times New Roman"/>
          <w:color w:val="000000"/>
          <w:sz w:val="24"/>
          <w:szCs w:val="24"/>
          <w:lang w:val="ru-RU"/>
        </w:rPr>
      </w:pPr>
      <w:proofErr w:type="gramStart"/>
      <w:r w:rsidRPr="005436B4">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roofErr w:type="gramEnd"/>
    </w:p>
    <w:p w14:paraId="6B37CB29"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5679CF44"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10 СГС «Основные средства».</w:t>
      </w:r>
    </w:p>
    <w:p w14:paraId="1A1148C9" w14:textId="77777777" w:rsidR="00C07E4F" w:rsidRPr="00173D81" w:rsidRDefault="000C43C7">
      <w:pPr>
        <w:rPr>
          <w:rFonts w:hAnsi="Times New Roman" w:cs="Times New Roman"/>
          <w:sz w:val="24"/>
          <w:szCs w:val="24"/>
          <w:lang w:val="ru-RU"/>
        </w:rPr>
      </w:pPr>
      <w:r w:rsidRPr="005436B4">
        <w:rPr>
          <w:rFonts w:hAnsi="Times New Roman" w:cs="Times New Roman"/>
          <w:color w:val="000000"/>
          <w:sz w:val="24"/>
          <w:szCs w:val="24"/>
          <w:lang w:val="ru-RU"/>
        </w:rPr>
        <w:t>2.3.</w:t>
      </w:r>
      <w:r>
        <w:rPr>
          <w:rFonts w:hAnsi="Times New Roman" w:cs="Times New Roman"/>
          <w:color w:val="000000"/>
          <w:sz w:val="24"/>
          <w:szCs w:val="24"/>
        </w:rPr>
        <w:t> </w:t>
      </w:r>
      <w:r w:rsidRPr="00173D81">
        <w:rPr>
          <w:rFonts w:hAnsi="Times New Roman" w:cs="Times New Roman"/>
          <w:sz w:val="24"/>
          <w:szCs w:val="24"/>
          <w:lang w:val="ru-RU"/>
        </w:rPr>
        <w:t>Уникальный инвентарный номер состоит из десяти знаков и присваивается в порядке:</w:t>
      </w:r>
    </w:p>
    <w:p w14:paraId="2421FBC5" w14:textId="77777777" w:rsidR="00C07E4F" w:rsidRPr="005436B4" w:rsidRDefault="000C43C7">
      <w:pPr>
        <w:numPr>
          <w:ilvl w:val="0"/>
          <w:numId w:val="14"/>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14:paraId="46C4899C" w14:textId="77777777" w:rsidR="00C07E4F" w:rsidRPr="005436B4" w:rsidRDefault="000C43C7">
      <w:pPr>
        <w:numPr>
          <w:ilvl w:val="0"/>
          <w:numId w:val="14"/>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2–4-е разряды – код объекта учета синтетического счета в Плане счетов бухгалтерского учета (приложение 1 к приказу Минфина России от 16.12.2010 № 174н);</w:t>
      </w:r>
    </w:p>
    <w:p w14:paraId="7CE005BA" w14:textId="77777777" w:rsidR="00C07E4F" w:rsidRPr="005436B4" w:rsidRDefault="000C43C7">
      <w:pPr>
        <w:numPr>
          <w:ilvl w:val="0"/>
          <w:numId w:val="14"/>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5–6-е разряды – код группы и вида синтетического счета Плана счетов бухгалтерского учета (приложение 1 к приказу Минфина России от 16.12.2010 № 174н);</w:t>
      </w:r>
    </w:p>
    <w:p w14:paraId="3948AB87" w14:textId="77777777" w:rsidR="00C07E4F" w:rsidRPr="005436B4" w:rsidRDefault="000C43C7">
      <w:pPr>
        <w:numPr>
          <w:ilvl w:val="0"/>
          <w:numId w:val="14"/>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7–10-е разряды – порядковый номер нефинансового актива.</w:t>
      </w:r>
    </w:p>
    <w:p w14:paraId="33E936BB"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9 СГС «Основные средства», пункт 46 Инструкции к Единому плану счетов № 157н.</w:t>
      </w:r>
    </w:p>
    <w:p w14:paraId="14E571DD"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2.4.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414DDB2A" w14:textId="77777777" w:rsidR="00C07E4F" w:rsidRDefault="000C43C7" w:rsidP="00C11E2B">
      <w:pPr>
        <w:jc w:val="both"/>
        <w:rPr>
          <w:rFonts w:hAnsi="Times New Roman" w:cs="Times New Roman"/>
          <w:color w:val="000000"/>
          <w:sz w:val="24"/>
          <w:szCs w:val="24"/>
        </w:rPr>
      </w:pPr>
      <w:r w:rsidRPr="005436B4">
        <w:rPr>
          <w:rFonts w:hAnsi="Times New Roman" w:cs="Times New Roman"/>
          <w:color w:val="000000"/>
          <w:sz w:val="24"/>
          <w:szCs w:val="24"/>
          <w:lang w:val="ru-RU"/>
        </w:rPr>
        <w:t>2.5. Затраты по замене отдельных составных частей комплекса</w:t>
      </w:r>
      <w:r>
        <w:rPr>
          <w:rFonts w:hAnsi="Times New Roman" w:cs="Times New Roman"/>
          <w:color w:val="000000"/>
          <w:sz w:val="24"/>
          <w:szCs w:val="24"/>
        </w:rPr>
        <w:t> </w:t>
      </w:r>
      <w:r w:rsidRPr="005436B4">
        <w:rPr>
          <w:rFonts w:hAnsi="Times New Roman" w:cs="Times New Roman"/>
          <w:color w:val="000000"/>
          <w:sz w:val="24"/>
          <w:szCs w:val="24"/>
          <w:lang w:val="ru-RU"/>
        </w:rPr>
        <w:t xml:space="preserve">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Pr>
          <w:rFonts w:hAnsi="Times New Roman" w:cs="Times New Roman"/>
          <w:color w:val="000000"/>
          <w:sz w:val="24"/>
          <w:szCs w:val="24"/>
        </w:rPr>
        <w:t> </w:t>
      </w:r>
      <w:r w:rsidRPr="005436B4">
        <w:rPr>
          <w:rFonts w:hAnsi="Times New Roman" w:cs="Times New Roman"/>
          <w:color w:val="000000"/>
          <w:sz w:val="24"/>
          <w:szCs w:val="24"/>
          <w:lang w:val="ru-RU"/>
        </w:rPr>
        <w:t>заменяемых (</w:t>
      </w:r>
      <w:proofErr w:type="spellStart"/>
      <w:r w:rsidRPr="005436B4">
        <w:rPr>
          <w:rFonts w:hAnsi="Times New Roman" w:cs="Times New Roman"/>
          <w:color w:val="000000"/>
          <w:sz w:val="24"/>
          <w:szCs w:val="24"/>
          <w:lang w:val="ru-RU"/>
        </w:rPr>
        <w:t>выбываемых</w:t>
      </w:r>
      <w:proofErr w:type="spellEnd"/>
      <w:r w:rsidRPr="005436B4">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62DDB6B8" w14:textId="77777777" w:rsidR="00C07E4F" w:rsidRDefault="000C43C7">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6EB7903A" w14:textId="77777777" w:rsidR="00C07E4F" w:rsidRDefault="000C43C7">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1324E3AE" w14:textId="77777777" w:rsidR="00C07E4F" w:rsidRDefault="000C43C7">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Pr>
          <w:rFonts w:hAnsi="Times New Roman" w:cs="Times New Roman"/>
          <w:color w:val="000000"/>
          <w:sz w:val="24"/>
          <w:szCs w:val="24"/>
        </w:rPr>
        <w:t>;</w:t>
      </w:r>
    </w:p>
    <w:p w14:paraId="093F3F30" w14:textId="33CA62FC" w:rsidR="00C07E4F" w:rsidRDefault="000C43C7">
      <w:pPr>
        <w:numPr>
          <w:ilvl w:val="0"/>
          <w:numId w:val="15"/>
        </w:numPr>
        <w:ind w:left="780" w:right="180"/>
        <w:contextualSpacing/>
        <w:rPr>
          <w:rFonts w:hAnsi="Times New Roman" w:cs="Times New Roman"/>
          <w:color w:val="000000"/>
          <w:sz w:val="24"/>
          <w:szCs w:val="24"/>
        </w:rPr>
      </w:pPr>
      <w:proofErr w:type="spellStart"/>
      <w:proofErr w:type="gramStart"/>
      <w:r>
        <w:rPr>
          <w:rFonts w:hAnsi="Times New Roman" w:cs="Times New Roman"/>
          <w:color w:val="000000"/>
          <w:sz w:val="24"/>
          <w:szCs w:val="24"/>
        </w:rPr>
        <w:t>многолетние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насаждения</w:t>
      </w:r>
      <w:proofErr w:type="spellEnd"/>
      <w:r w:rsidR="00173D81">
        <w:rPr>
          <w:rFonts w:hAnsi="Times New Roman" w:cs="Times New Roman"/>
          <w:color w:val="000000"/>
          <w:sz w:val="24"/>
          <w:szCs w:val="24"/>
          <w:lang w:val="ru-RU"/>
        </w:rPr>
        <w:t>.</w:t>
      </w:r>
    </w:p>
    <w:p w14:paraId="5CD731E0"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27 СГС «Основные средства».</w:t>
      </w:r>
    </w:p>
    <w:p w14:paraId="46A13418" w14:textId="77777777" w:rsidR="00C07E4F" w:rsidRDefault="000C43C7" w:rsidP="00C11E2B">
      <w:pPr>
        <w:jc w:val="both"/>
        <w:rPr>
          <w:rFonts w:hAnsi="Times New Roman" w:cs="Times New Roman"/>
          <w:color w:val="000000"/>
          <w:sz w:val="24"/>
          <w:szCs w:val="24"/>
        </w:rPr>
      </w:pPr>
      <w:r w:rsidRPr="005436B4">
        <w:rPr>
          <w:rFonts w:hAnsi="Times New Roman" w:cs="Times New Roman"/>
          <w:color w:val="000000"/>
          <w:sz w:val="24"/>
          <w:szCs w:val="24"/>
          <w:lang w:val="ru-RU"/>
        </w:rPr>
        <w:t xml:space="preserve">2.6. В случае частичной ликвидации или </w:t>
      </w:r>
      <w:proofErr w:type="spellStart"/>
      <w:r w:rsidRPr="005436B4">
        <w:rPr>
          <w:rFonts w:hAnsi="Times New Roman" w:cs="Times New Roman"/>
          <w:color w:val="000000"/>
          <w:sz w:val="24"/>
          <w:szCs w:val="24"/>
          <w:lang w:val="ru-RU"/>
        </w:rPr>
        <w:t>разукомплектации</w:t>
      </w:r>
      <w:proofErr w:type="spellEnd"/>
      <w:r w:rsidRPr="005436B4">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w:t>
      </w:r>
      <w:r w:rsidRPr="005436B4">
        <w:rPr>
          <w:rFonts w:hAnsi="Times New Roman" w:cs="Times New Roman"/>
          <w:color w:val="000000"/>
          <w:sz w:val="24"/>
          <w:szCs w:val="24"/>
          <w:lang w:val="ru-RU"/>
        </w:rPr>
        <w:lastRenderedPageBreak/>
        <w:t xml:space="preserve">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14:paraId="31584EC4" w14:textId="77777777" w:rsidR="00C07E4F" w:rsidRDefault="000C43C7">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14:paraId="23D28B13" w14:textId="77777777" w:rsidR="00C07E4F" w:rsidRDefault="000C43C7">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14:paraId="5F2E1185" w14:textId="77777777" w:rsidR="00C07E4F" w:rsidRDefault="000C43C7">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14:paraId="05630F4F" w14:textId="77777777" w:rsidR="00C07E4F" w:rsidRPr="005436B4" w:rsidRDefault="000C43C7">
      <w:pPr>
        <w:numPr>
          <w:ilvl w:val="0"/>
          <w:numId w:val="16"/>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444F0412" w14:textId="77777777" w:rsidR="00C07E4F" w:rsidRDefault="000C43C7" w:rsidP="00C11E2B">
      <w:pPr>
        <w:jc w:val="both"/>
        <w:rPr>
          <w:rFonts w:hAnsi="Times New Roman" w:cs="Times New Roman"/>
          <w:color w:val="000000"/>
          <w:sz w:val="24"/>
          <w:szCs w:val="24"/>
        </w:rPr>
      </w:pPr>
      <w:r w:rsidRPr="005436B4">
        <w:rPr>
          <w:rFonts w:hAnsi="Times New Roman" w:cs="Times New Roman"/>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5436B4">
        <w:rPr>
          <w:rFonts w:hAnsi="Times New Roman" w:cs="Times New Roman"/>
          <w:color w:val="000000"/>
          <w:sz w:val="24"/>
          <w:szCs w:val="24"/>
          <w:lang w:val="ru-RU"/>
        </w:rPr>
        <w:t>дооборудований</w:t>
      </w:r>
      <w:proofErr w:type="spellEnd"/>
      <w:r w:rsidRPr="005436B4">
        <w:rPr>
          <w:rFonts w:hAnsi="Times New Roman" w:cs="Times New Roman"/>
          <w:color w:val="000000"/>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w:t>
      </w:r>
      <w:r>
        <w:rPr>
          <w:rFonts w:hAnsi="Times New Roman" w:cs="Times New Roman"/>
          <w:color w:val="000000"/>
          <w:sz w:val="24"/>
          <w:szCs w:val="24"/>
        </w:rPr>
        <w:t> </w:t>
      </w:r>
      <w:r w:rsidRPr="005436B4">
        <w:rPr>
          <w:rFonts w:hAnsi="Times New Roman" w:cs="Times New Roman"/>
          <w:color w:val="000000"/>
          <w:sz w:val="24"/>
          <w:szCs w:val="24"/>
          <w:lang w:val="ru-RU"/>
        </w:rPr>
        <w:t>сумма затрат на проведение аналогичного мероприятия списывается</w:t>
      </w:r>
      <w:r>
        <w:rPr>
          <w:rFonts w:hAnsi="Times New Roman" w:cs="Times New Roman"/>
          <w:color w:val="000000"/>
          <w:sz w:val="24"/>
          <w:szCs w:val="24"/>
        </w:rPr>
        <w:t> </w:t>
      </w:r>
      <w:r w:rsidRPr="005436B4">
        <w:rPr>
          <w:rFonts w:hAnsi="Times New Roman" w:cs="Times New Roman"/>
          <w:color w:val="000000"/>
          <w:sz w:val="24"/>
          <w:szCs w:val="24"/>
          <w:lang w:val="ru-RU"/>
        </w:rPr>
        <w:t xml:space="preserve">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265BED20" w14:textId="77777777" w:rsidR="00C07E4F" w:rsidRDefault="000C43C7">
      <w:pPr>
        <w:numPr>
          <w:ilvl w:val="0"/>
          <w:numId w:val="1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2FA49C26" w14:textId="77777777" w:rsidR="00C07E4F" w:rsidRDefault="000C43C7">
      <w:pPr>
        <w:numPr>
          <w:ilvl w:val="0"/>
          <w:numId w:val="1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029B8163"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28 СГС «Основные средства».</w:t>
      </w:r>
    </w:p>
    <w:p w14:paraId="22BF6F0F"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2.8. Начисление амортизации осуществляется следующим образом:</w:t>
      </w:r>
    </w:p>
    <w:p w14:paraId="19AE1107" w14:textId="24656B9D" w:rsidR="00C07E4F" w:rsidRPr="005436B4" w:rsidRDefault="000C43C7">
      <w:pPr>
        <w:numPr>
          <w:ilvl w:val="0"/>
          <w:numId w:val="18"/>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 xml:space="preserve">линейным методом – на </w:t>
      </w:r>
      <w:r w:rsidR="00173D81">
        <w:rPr>
          <w:rFonts w:hAnsi="Times New Roman" w:cs="Times New Roman"/>
          <w:color w:val="000000"/>
          <w:sz w:val="24"/>
          <w:szCs w:val="24"/>
          <w:lang w:val="ru-RU"/>
        </w:rPr>
        <w:t>все</w:t>
      </w:r>
      <w:r w:rsidRPr="005436B4">
        <w:rPr>
          <w:rFonts w:hAnsi="Times New Roman" w:cs="Times New Roman"/>
          <w:color w:val="000000"/>
          <w:sz w:val="24"/>
          <w:szCs w:val="24"/>
          <w:lang w:val="ru-RU"/>
        </w:rPr>
        <w:t xml:space="preserve"> объекты основных средств.</w:t>
      </w:r>
    </w:p>
    <w:p w14:paraId="45D0036C"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36, 37 СГС «Основные средства».</w:t>
      </w:r>
    </w:p>
    <w:p w14:paraId="582023D2"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640B041B"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40 СГС «Основные средства».</w:t>
      </w:r>
    </w:p>
    <w:p w14:paraId="15A97154"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206D5E1D"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41 СГС «Основные средства».</w:t>
      </w:r>
    </w:p>
    <w:p w14:paraId="1EC033A9"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p>
    <w:p w14:paraId="4E8AABEA"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2.12.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14:paraId="38F221D3"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2.13. Основные средства стоимостью до 10 000 руб. включительно, находящиеся в эксплуатации, учитываются на </w:t>
      </w:r>
      <w:proofErr w:type="spellStart"/>
      <w:r w:rsidRPr="005436B4">
        <w:rPr>
          <w:rFonts w:hAnsi="Times New Roman" w:cs="Times New Roman"/>
          <w:color w:val="000000"/>
          <w:sz w:val="24"/>
          <w:szCs w:val="24"/>
          <w:lang w:val="ru-RU"/>
        </w:rPr>
        <w:t>забалансовом</w:t>
      </w:r>
      <w:proofErr w:type="spellEnd"/>
      <w:r w:rsidRPr="005436B4">
        <w:rPr>
          <w:rFonts w:hAnsi="Times New Roman" w:cs="Times New Roman"/>
          <w:color w:val="000000"/>
          <w:sz w:val="24"/>
          <w:szCs w:val="24"/>
          <w:lang w:val="ru-RU"/>
        </w:rPr>
        <w:t xml:space="preserve"> счете 21</w:t>
      </w:r>
      <w:r>
        <w:rPr>
          <w:rFonts w:hAnsi="Times New Roman" w:cs="Times New Roman"/>
          <w:color w:val="000000"/>
          <w:sz w:val="24"/>
          <w:szCs w:val="24"/>
        </w:rPr>
        <w:t> </w:t>
      </w:r>
      <w:r w:rsidRPr="005436B4">
        <w:rPr>
          <w:rFonts w:hAnsi="Times New Roman" w:cs="Times New Roman"/>
          <w:color w:val="000000"/>
          <w:sz w:val="24"/>
          <w:szCs w:val="24"/>
          <w:lang w:val="ru-RU"/>
        </w:rPr>
        <w:t>по балансовой стоимости.</w:t>
      </w:r>
    </w:p>
    <w:p w14:paraId="3C08721F"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39 СГС «Основные средства», пункт 373 Инструкции к Единому плану счетов № 157н.</w:t>
      </w:r>
    </w:p>
    <w:p w14:paraId="2B0EDA44"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2.14.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73D835B9"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14:paraId="4891DDF0"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2.16.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Pr>
          <w:rFonts w:hAnsi="Times New Roman" w:cs="Times New Roman"/>
          <w:color w:val="000000"/>
          <w:sz w:val="24"/>
          <w:szCs w:val="24"/>
        </w:rPr>
        <w:t>V</w:t>
      </w:r>
      <w:r w:rsidRPr="005436B4">
        <w:rPr>
          <w:rFonts w:hAnsi="Times New Roman" w:cs="Times New Roman"/>
          <w:color w:val="000000"/>
          <w:sz w:val="24"/>
          <w:szCs w:val="24"/>
          <w:lang w:val="ru-RU"/>
        </w:rPr>
        <w:t xml:space="preserve"> настоящей учетной политики.</w:t>
      </w:r>
    </w:p>
    <w:p w14:paraId="1EFC110A" w14:textId="77777777" w:rsidR="00C07E4F" w:rsidRPr="005436B4" w:rsidRDefault="000C43C7" w:rsidP="00C11E2B">
      <w:pPr>
        <w:jc w:val="both"/>
        <w:rPr>
          <w:rFonts w:hAnsi="Times New Roman" w:cs="Times New Roman"/>
          <w:color w:val="000000"/>
          <w:sz w:val="24"/>
          <w:szCs w:val="24"/>
          <w:lang w:val="ru-RU"/>
        </w:rPr>
      </w:pPr>
      <w:r w:rsidRPr="005436B4">
        <w:rPr>
          <w:rFonts w:hAnsi="Times New Roman" w:cs="Times New Roman"/>
          <w:color w:val="000000"/>
          <w:sz w:val="24"/>
          <w:szCs w:val="24"/>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2633847E" w14:textId="04C18C25" w:rsidR="00C07E4F" w:rsidRPr="005436B4" w:rsidRDefault="003C3E5E" w:rsidP="00C11E2B">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0C43C7" w:rsidRPr="005436B4">
        <w:rPr>
          <w:rFonts w:hAnsi="Times New Roman" w:cs="Times New Roman"/>
          <w:color w:val="000000"/>
          <w:sz w:val="24"/>
          <w:szCs w:val="24"/>
          <w:lang w:val="ru-RU"/>
        </w:rPr>
        <w:t>2.1</w:t>
      </w:r>
      <w:r>
        <w:rPr>
          <w:rFonts w:hAnsi="Times New Roman" w:cs="Times New Roman"/>
          <w:color w:val="000000"/>
          <w:sz w:val="24"/>
          <w:szCs w:val="24"/>
          <w:lang w:val="ru-RU"/>
        </w:rPr>
        <w:t>8</w:t>
      </w:r>
      <w:r w:rsidR="000C43C7" w:rsidRPr="005436B4">
        <w:rPr>
          <w:rFonts w:hAnsi="Times New Roman" w:cs="Times New Roman"/>
          <w:color w:val="000000"/>
          <w:sz w:val="24"/>
          <w:szCs w:val="24"/>
          <w:lang w:val="ru-RU"/>
        </w:rPr>
        <w:t>.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14:paraId="216E9D68"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3. Нематериальные активы</w:t>
      </w:r>
    </w:p>
    <w:p w14:paraId="2B996B22"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3.1. Начисление амортизации осуществляется следующим образом:</w:t>
      </w:r>
    </w:p>
    <w:p w14:paraId="6F803064" w14:textId="5DBCE13F" w:rsidR="00C07E4F" w:rsidRPr="005436B4" w:rsidRDefault="000C43C7">
      <w:pPr>
        <w:numPr>
          <w:ilvl w:val="0"/>
          <w:numId w:val="19"/>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 xml:space="preserve">линейным методом – на </w:t>
      </w:r>
      <w:r w:rsidR="00173D81">
        <w:rPr>
          <w:rFonts w:hAnsi="Times New Roman" w:cs="Times New Roman"/>
          <w:color w:val="000000"/>
          <w:sz w:val="24"/>
          <w:szCs w:val="24"/>
          <w:lang w:val="ru-RU"/>
        </w:rPr>
        <w:t>все</w:t>
      </w:r>
      <w:r w:rsidRPr="005436B4">
        <w:rPr>
          <w:rFonts w:hAnsi="Times New Roman" w:cs="Times New Roman"/>
          <w:color w:val="000000"/>
          <w:sz w:val="24"/>
          <w:szCs w:val="24"/>
          <w:lang w:val="ru-RU"/>
        </w:rPr>
        <w:t xml:space="preserve"> объекты нематериальных активов.</w:t>
      </w:r>
    </w:p>
    <w:p w14:paraId="23CD6A36"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30, 31</w:t>
      </w:r>
      <w:r>
        <w:rPr>
          <w:rFonts w:hAnsi="Times New Roman" w:cs="Times New Roman"/>
          <w:color w:val="000000"/>
          <w:sz w:val="24"/>
          <w:szCs w:val="24"/>
        </w:rPr>
        <w:t> </w:t>
      </w:r>
      <w:r w:rsidRPr="005436B4">
        <w:rPr>
          <w:rFonts w:hAnsi="Times New Roman" w:cs="Times New Roman"/>
          <w:color w:val="000000"/>
          <w:sz w:val="24"/>
          <w:szCs w:val="24"/>
          <w:lang w:val="ru-RU"/>
        </w:rPr>
        <w:t>СГС «Нематериальные активы».</w:t>
      </w:r>
    </w:p>
    <w:p w14:paraId="1A705317" w14:textId="77777777" w:rsidR="00C07E4F" w:rsidRPr="005436B4" w:rsidRDefault="000C43C7" w:rsidP="00115974">
      <w:pPr>
        <w:jc w:val="both"/>
        <w:rPr>
          <w:rFonts w:hAnsi="Times New Roman" w:cs="Times New Roman"/>
          <w:color w:val="000000"/>
          <w:sz w:val="24"/>
          <w:szCs w:val="24"/>
          <w:lang w:val="ru-RU"/>
        </w:rPr>
      </w:pPr>
      <w:r w:rsidRPr="005436B4">
        <w:rPr>
          <w:rFonts w:hAnsi="Times New Roman" w:cs="Times New Roman"/>
          <w:color w:val="000000"/>
          <w:sz w:val="24"/>
          <w:szCs w:val="24"/>
          <w:lang w:val="ru-RU"/>
        </w:rPr>
        <w:t>3.2.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14:paraId="6230590B"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Основание: пункт 44</w:t>
      </w:r>
      <w:r>
        <w:rPr>
          <w:rFonts w:hAnsi="Times New Roman" w:cs="Times New Roman"/>
          <w:color w:val="000000"/>
          <w:sz w:val="24"/>
          <w:szCs w:val="24"/>
        </w:rPr>
        <w:t> </w:t>
      </w:r>
      <w:r w:rsidRPr="005436B4">
        <w:rPr>
          <w:rFonts w:hAnsi="Times New Roman" w:cs="Times New Roman"/>
          <w:color w:val="000000"/>
          <w:sz w:val="24"/>
          <w:szCs w:val="24"/>
          <w:lang w:val="ru-RU"/>
        </w:rPr>
        <w:t>СГС «Нематериальные активы».</w:t>
      </w:r>
    </w:p>
    <w:p w14:paraId="73D4E3F8"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4. Материальные запасы</w:t>
      </w:r>
    </w:p>
    <w:p w14:paraId="493A8D4A" w14:textId="73811696" w:rsidR="00C07E4F" w:rsidRPr="005436B4" w:rsidRDefault="000C43C7" w:rsidP="00115974">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4.1.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w:t>
      </w:r>
      <w:r w:rsidR="007F2B43">
        <w:rPr>
          <w:rFonts w:hAnsi="Times New Roman" w:cs="Times New Roman"/>
          <w:color w:val="000000"/>
          <w:sz w:val="24"/>
          <w:szCs w:val="24"/>
          <w:lang w:val="ru-RU"/>
        </w:rPr>
        <w:t>(</w:t>
      </w:r>
      <w:r w:rsidRPr="005436B4">
        <w:rPr>
          <w:rFonts w:hAnsi="Times New Roman" w:cs="Times New Roman"/>
          <w:color w:val="000000"/>
          <w:sz w:val="24"/>
          <w:szCs w:val="24"/>
          <w:lang w:val="ru-RU"/>
        </w:rPr>
        <w:t xml:space="preserve">приложении </w:t>
      </w:r>
      <w:r w:rsidR="00B112CC">
        <w:rPr>
          <w:rFonts w:hAnsi="Times New Roman" w:cs="Times New Roman"/>
          <w:color w:val="000000"/>
          <w:sz w:val="24"/>
          <w:szCs w:val="24"/>
          <w:lang w:val="ru-RU"/>
        </w:rPr>
        <w:t>3</w:t>
      </w:r>
      <w:r w:rsidR="007F2B43">
        <w:rPr>
          <w:rFonts w:hAnsi="Times New Roman" w:cs="Times New Roman"/>
          <w:color w:val="000000"/>
          <w:sz w:val="24"/>
          <w:szCs w:val="24"/>
          <w:lang w:val="ru-RU"/>
        </w:rPr>
        <w:t>)</w:t>
      </w:r>
      <w:r w:rsidRPr="005436B4">
        <w:rPr>
          <w:rFonts w:hAnsi="Times New Roman" w:cs="Times New Roman"/>
          <w:color w:val="000000"/>
          <w:sz w:val="24"/>
          <w:szCs w:val="24"/>
          <w:lang w:val="ru-RU"/>
        </w:rPr>
        <w:t>.</w:t>
      </w:r>
    </w:p>
    <w:p w14:paraId="664B34CF" w14:textId="77777777" w:rsidR="00C07E4F" w:rsidRDefault="000C43C7">
      <w:pPr>
        <w:rPr>
          <w:rFonts w:hAnsi="Times New Roman" w:cs="Times New Roman"/>
          <w:color w:val="000000"/>
          <w:sz w:val="24"/>
          <w:szCs w:val="24"/>
        </w:rPr>
      </w:pPr>
      <w:r w:rsidRPr="005436B4">
        <w:rPr>
          <w:rFonts w:hAnsi="Times New Roman" w:cs="Times New Roman"/>
          <w:color w:val="000000"/>
          <w:sz w:val="24"/>
          <w:szCs w:val="24"/>
          <w:lang w:val="ru-RU"/>
        </w:rPr>
        <w:t xml:space="preserve">4.2. Единица учета материальных запасов в учреждении –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14:paraId="6E35DCBC" w14:textId="77777777" w:rsidR="00C07E4F" w:rsidRPr="005436B4" w:rsidRDefault="000C43C7" w:rsidP="008267DC">
      <w:pPr>
        <w:numPr>
          <w:ilvl w:val="0"/>
          <w:numId w:val="2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Pr="005436B4">
        <w:rPr>
          <w:rFonts w:hAnsi="Times New Roman" w:cs="Times New Roman"/>
          <w:color w:val="000000"/>
          <w:sz w:val="24"/>
          <w:szCs w:val="24"/>
          <w:lang w:val="ru-RU"/>
        </w:rPr>
        <w:t>одинаковыми</w:t>
      </w:r>
      <w:proofErr w:type="gramEnd"/>
      <w:r w:rsidRPr="005436B4">
        <w:rPr>
          <w:rFonts w:hAnsi="Times New Roman" w:cs="Times New Roman"/>
          <w:color w:val="000000"/>
          <w:sz w:val="24"/>
          <w:szCs w:val="24"/>
          <w:lang w:val="ru-RU"/>
        </w:rPr>
        <w:t xml:space="preserve"> диаметром и количеством штук в коробке и т. д. Единица учета таких материальных запасов – однородная (реестровая) группа запасов;</w:t>
      </w:r>
    </w:p>
    <w:p w14:paraId="23621BF3" w14:textId="77777777" w:rsidR="00C07E4F" w:rsidRDefault="000C43C7" w:rsidP="008267DC">
      <w:pPr>
        <w:numPr>
          <w:ilvl w:val="0"/>
          <w:numId w:val="20"/>
        </w:numPr>
        <w:ind w:left="780" w:right="180"/>
        <w:jc w:val="both"/>
        <w:rPr>
          <w:rFonts w:hAnsi="Times New Roman" w:cs="Times New Roman"/>
          <w:color w:val="000000"/>
          <w:sz w:val="24"/>
          <w:szCs w:val="24"/>
        </w:rPr>
      </w:pPr>
      <w:r w:rsidRPr="005436B4">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запасов</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партия</w:t>
      </w:r>
      <w:proofErr w:type="spellEnd"/>
      <w:r>
        <w:rPr>
          <w:rFonts w:hAnsi="Times New Roman" w:cs="Times New Roman"/>
          <w:color w:val="000000"/>
          <w:sz w:val="24"/>
          <w:szCs w:val="24"/>
        </w:rPr>
        <w:t>.</w:t>
      </w:r>
    </w:p>
    <w:p w14:paraId="05D6F24D"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Решение о применении единиц учета «однородная (реестровая) группа запасов» и «партия» принимает</w:t>
      </w:r>
      <w:r>
        <w:rPr>
          <w:rFonts w:hAnsi="Times New Roman" w:cs="Times New Roman"/>
          <w:color w:val="000000"/>
          <w:sz w:val="24"/>
          <w:szCs w:val="24"/>
        </w:rPr>
        <w:t> </w:t>
      </w:r>
      <w:r w:rsidRPr="005436B4">
        <w:rPr>
          <w:rFonts w:hAnsi="Times New Roman" w:cs="Times New Roman"/>
          <w:color w:val="000000"/>
          <w:sz w:val="24"/>
          <w:szCs w:val="24"/>
          <w:lang w:val="ru-RU"/>
        </w:rPr>
        <w:t>бухгалтер на основе своего профессионального суждения.</w:t>
      </w:r>
    </w:p>
    <w:p w14:paraId="221A3038"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w:t>
      </w:r>
      <w:r>
        <w:rPr>
          <w:rFonts w:hAnsi="Times New Roman" w:cs="Times New Roman"/>
          <w:color w:val="000000"/>
          <w:sz w:val="24"/>
          <w:szCs w:val="24"/>
        </w:rPr>
        <w:t> </w:t>
      </w:r>
      <w:r w:rsidRPr="005436B4">
        <w:rPr>
          <w:rFonts w:hAnsi="Times New Roman" w:cs="Times New Roman"/>
          <w:color w:val="000000"/>
          <w:sz w:val="24"/>
          <w:szCs w:val="24"/>
          <w:lang w:val="ru-RU"/>
        </w:rPr>
        <w:t>пункт 8</w:t>
      </w:r>
      <w:r>
        <w:rPr>
          <w:rFonts w:hAnsi="Times New Roman" w:cs="Times New Roman"/>
          <w:color w:val="000000"/>
          <w:sz w:val="24"/>
          <w:szCs w:val="24"/>
        </w:rPr>
        <w:t> </w:t>
      </w:r>
      <w:r w:rsidRPr="005436B4">
        <w:rPr>
          <w:rFonts w:hAnsi="Times New Roman" w:cs="Times New Roman"/>
          <w:color w:val="000000"/>
          <w:sz w:val="24"/>
          <w:szCs w:val="24"/>
          <w:lang w:val="ru-RU"/>
        </w:rPr>
        <w:t>СГС «Запасы».</w:t>
      </w:r>
    </w:p>
    <w:p w14:paraId="61B88951"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14:paraId="7F78D25F"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12 СГС «Запасы».</w:t>
      </w:r>
    </w:p>
    <w:p w14:paraId="592B8092"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4.4. Списание материальных запасов производится по средней фактической стоимости.</w:t>
      </w:r>
    </w:p>
    <w:p w14:paraId="74F036D4"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108 Инструкции к Единому плану счетов № 157н.</w:t>
      </w:r>
    </w:p>
    <w:p w14:paraId="3E746265"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4.5. Товары, переданные в реализацию, отражаются по цене реализации с обособлением торговой наценки.</w:t>
      </w:r>
    </w:p>
    <w:p w14:paraId="11EF8E71"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30 СГС «Запасы».</w:t>
      </w:r>
    </w:p>
    <w:p w14:paraId="2E383F0C"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4.6. 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14:paraId="3ED77977"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ГСМ списываются на расходы по фактическому расходу на основании путевых листов, но</w:t>
      </w:r>
      <w:r>
        <w:rPr>
          <w:rFonts w:hAnsi="Times New Roman" w:cs="Times New Roman"/>
          <w:color w:val="000000"/>
          <w:sz w:val="24"/>
          <w:szCs w:val="24"/>
        </w:rPr>
        <w:t> </w:t>
      </w:r>
      <w:r w:rsidRPr="005436B4">
        <w:rPr>
          <w:rFonts w:hAnsi="Times New Roman" w:cs="Times New Roman"/>
          <w:color w:val="000000"/>
          <w:sz w:val="24"/>
          <w:szCs w:val="24"/>
          <w:lang w:val="ru-RU"/>
        </w:rPr>
        <w:t>не выше норм, установленных приказом руководителя учреждения.</w:t>
      </w:r>
    </w:p>
    <w:p w14:paraId="6B5B965B"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4.7.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14:paraId="33A40FE1"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4.8.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14:paraId="3801F717"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3E710AB7"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4.10. </w:t>
      </w:r>
      <w:proofErr w:type="gramStart"/>
      <w:r w:rsidRPr="005436B4">
        <w:rPr>
          <w:rFonts w:hAnsi="Times New Roman" w:cs="Times New Roman"/>
          <w:color w:val="000000"/>
          <w:sz w:val="24"/>
          <w:szCs w:val="24"/>
          <w:lang w:val="ru-RU"/>
        </w:rPr>
        <w:t>Учет</w:t>
      </w:r>
      <w:r>
        <w:rPr>
          <w:rFonts w:hAnsi="Times New Roman" w:cs="Times New Roman"/>
          <w:color w:val="000000"/>
          <w:sz w:val="24"/>
          <w:szCs w:val="24"/>
        </w:rPr>
        <w:t> </w:t>
      </w:r>
      <w:r w:rsidRPr="005436B4">
        <w:rPr>
          <w:rFonts w:hAnsi="Times New Roman" w:cs="Times New Roman"/>
          <w:color w:val="000000"/>
          <w:sz w:val="24"/>
          <w:szCs w:val="24"/>
          <w:lang w:val="ru-RU"/>
        </w:rPr>
        <w:t xml:space="preserve">на </w:t>
      </w:r>
      <w:proofErr w:type="spellStart"/>
      <w:r w:rsidRPr="005436B4">
        <w:rPr>
          <w:rFonts w:hAnsi="Times New Roman" w:cs="Times New Roman"/>
          <w:color w:val="000000"/>
          <w:sz w:val="24"/>
          <w:szCs w:val="24"/>
          <w:lang w:val="ru-RU"/>
        </w:rPr>
        <w:t>забалансовом</w:t>
      </w:r>
      <w:proofErr w:type="spellEnd"/>
      <w:r w:rsidRPr="005436B4">
        <w:rPr>
          <w:rFonts w:hAnsi="Times New Roman" w:cs="Times New Roman"/>
          <w:color w:val="000000"/>
          <w:sz w:val="24"/>
          <w:szCs w:val="24"/>
          <w:lang w:val="ru-RU"/>
        </w:rPr>
        <w:t xml:space="preserve">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5436B4">
        <w:rPr>
          <w:rFonts w:hAnsi="Times New Roman" w:cs="Times New Roman"/>
          <w:color w:val="000000"/>
          <w:sz w:val="24"/>
          <w:szCs w:val="24"/>
          <w:lang w:val="ru-RU"/>
        </w:rPr>
        <w:t>нетипизированные</w:t>
      </w:r>
      <w:proofErr w:type="spellEnd"/>
      <w:r w:rsidRPr="005436B4">
        <w:rPr>
          <w:rFonts w:hAnsi="Times New Roman" w:cs="Times New Roman"/>
          <w:color w:val="000000"/>
          <w:sz w:val="24"/>
          <w:szCs w:val="24"/>
          <w:lang w:val="ru-RU"/>
        </w:rPr>
        <w:t xml:space="preserve"> запчасти и комплектующие), такие как:</w:t>
      </w:r>
      <w:proofErr w:type="gramEnd"/>
    </w:p>
    <w:p w14:paraId="11B4F4C3" w14:textId="77777777" w:rsidR="00C07E4F" w:rsidRPr="005436B4" w:rsidRDefault="000C43C7">
      <w:pPr>
        <w:numPr>
          <w:ilvl w:val="0"/>
          <w:numId w:val="2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автомобильные шины –</w:t>
      </w:r>
      <w:r>
        <w:rPr>
          <w:rFonts w:hAnsi="Times New Roman" w:cs="Times New Roman"/>
          <w:color w:val="000000"/>
          <w:sz w:val="24"/>
          <w:szCs w:val="24"/>
        </w:rPr>
        <w:t> </w:t>
      </w:r>
      <w:r w:rsidRPr="005436B4">
        <w:rPr>
          <w:rFonts w:hAnsi="Times New Roman" w:cs="Times New Roman"/>
          <w:color w:val="000000"/>
          <w:sz w:val="24"/>
          <w:szCs w:val="24"/>
          <w:lang w:val="ru-RU"/>
        </w:rPr>
        <w:t>четыре</w:t>
      </w:r>
      <w:r>
        <w:rPr>
          <w:rFonts w:hAnsi="Times New Roman" w:cs="Times New Roman"/>
          <w:color w:val="000000"/>
          <w:sz w:val="24"/>
          <w:szCs w:val="24"/>
        </w:rPr>
        <w:t> </w:t>
      </w:r>
      <w:r w:rsidRPr="005436B4">
        <w:rPr>
          <w:rFonts w:hAnsi="Times New Roman" w:cs="Times New Roman"/>
          <w:color w:val="000000"/>
          <w:sz w:val="24"/>
          <w:szCs w:val="24"/>
          <w:lang w:val="ru-RU"/>
        </w:rPr>
        <w:t>единицы на один легковой автомобиль;</w:t>
      </w:r>
    </w:p>
    <w:p w14:paraId="661E8DFE" w14:textId="77777777" w:rsidR="00C07E4F" w:rsidRPr="005436B4" w:rsidRDefault="000C43C7">
      <w:pPr>
        <w:numPr>
          <w:ilvl w:val="0"/>
          <w:numId w:val="2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колесные диски</w:t>
      </w:r>
      <w:r>
        <w:rPr>
          <w:rFonts w:hAnsi="Times New Roman" w:cs="Times New Roman"/>
          <w:color w:val="000000"/>
          <w:sz w:val="24"/>
          <w:szCs w:val="24"/>
        </w:rPr>
        <w:t> </w:t>
      </w:r>
      <w:r w:rsidRPr="005436B4">
        <w:rPr>
          <w:rFonts w:hAnsi="Times New Roman" w:cs="Times New Roman"/>
          <w:color w:val="000000"/>
          <w:sz w:val="24"/>
          <w:szCs w:val="24"/>
          <w:lang w:val="ru-RU"/>
        </w:rPr>
        <w:t>–</w:t>
      </w:r>
      <w:r>
        <w:rPr>
          <w:rFonts w:hAnsi="Times New Roman" w:cs="Times New Roman"/>
          <w:color w:val="000000"/>
          <w:sz w:val="24"/>
          <w:szCs w:val="24"/>
        </w:rPr>
        <w:t> </w:t>
      </w:r>
      <w:r w:rsidRPr="005436B4">
        <w:rPr>
          <w:rFonts w:hAnsi="Times New Roman" w:cs="Times New Roman"/>
          <w:color w:val="000000"/>
          <w:sz w:val="24"/>
          <w:szCs w:val="24"/>
          <w:lang w:val="ru-RU"/>
        </w:rPr>
        <w:t>четыре единицы на один легковой автомобиль;</w:t>
      </w:r>
    </w:p>
    <w:p w14:paraId="3D3A291B" w14:textId="77777777" w:rsidR="00C07E4F" w:rsidRPr="005436B4" w:rsidRDefault="000C43C7">
      <w:pPr>
        <w:numPr>
          <w:ilvl w:val="0"/>
          <w:numId w:val="2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аккумуляторы</w:t>
      </w:r>
      <w:r>
        <w:rPr>
          <w:rFonts w:hAnsi="Times New Roman" w:cs="Times New Roman"/>
          <w:color w:val="000000"/>
          <w:sz w:val="24"/>
          <w:szCs w:val="24"/>
        </w:rPr>
        <w:t> </w:t>
      </w:r>
      <w:r w:rsidRPr="005436B4">
        <w:rPr>
          <w:rFonts w:hAnsi="Times New Roman" w:cs="Times New Roman"/>
          <w:color w:val="000000"/>
          <w:sz w:val="24"/>
          <w:szCs w:val="24"/>
          <w:lang w:val="ru-RU"/>
        </w:rPr>
        <w:t>– одна единица</w:t>
      </w:r>
      <w:r>
        <w:rPr>
          <w:rFonts w:hAnsi="Times New Roman" w:cs="Times New Roman"/>
          <w:color w:val="000000"/>
          <w:sz w:val="24"/>
          <w:szCs w:val="24"/>
        </w:rPr>
        <w:t> </w:t>
      </w:r>
      <w:r w:rsidRPr="005436B4">
        <w:rPr>
          <w:rFonts w:hAnsi="Times New Roman" w:cs="Times New Roman"/>
          <w:color w:val="000000"/>
          <w:sz w:val="24"/>
          <w:szCs w:val="24"/>
          <w:lang w:val="ru-RU"/>
        </w:rPr>
        <w:t>на один автомобиль;</w:t>
      </w:r>
    </w:p>
    <w:p w14:paraId="7B47D6DC" w14:textId="77777777" w:rsidR="00C07E4F" w:rsidRPr="005436B4" w:rsidRDefault="000C43C7">
      <w:pPr>
        <w:numPr>
          <w:ilvl w:val="0"/>
          <w:numId w:val="2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 xml:space="preserve">наборы </w:t>
      </w:r>
      <w:proofErr w:type="spellStart"/>
      <w:r w:rsidRPr="005436B4">
        <w:rPr>
          <w:rFonts w:hAnsi="Times New Roman" w:cs="Times New Roman"/>
          <w:color w:val="000000"/>
          <w:sz w:val="24"/>
          <w:szCs w:val="24"/>
          <w:lang w:val="ru-RU"/>
        </w:rPr>
        <w:t>автоинструмента</w:t>
      </w:r>
      <w:proofErr w:type="spellEnd"/>
      <w:r>
        <w:rPr>
          <w:rFonts w:hAnsi="Times New Roman" w:cs="Times New Roman"/>
          <w:color w:val="000000"/>
          <w:sz w:val="24"/>
          <w:szCs w:val="24"/>
        </w:rPr>
        <w:t> </w:t>
      </w:r>
      <w:r w:rsidRPr="005436B4">
        <w:rPr>
          <w:rFonts w:hAnsi="Times New Roman" w:cs="Times New Roman"/>
          <w:color w:val="000000"/>
          <w:sz w:val="24"/>
          <w:szCs w:val="24"/>
          <w:lang w:val="ru-RU"/>
        </w:rPr>
        <w:t>– одна единица</w:t>
      </w:r>
      <w:r>
        <w:rPr>
          <w:rFonts w:hAnsi="Times New Roman" w:cs="Times New Roman"/>
          <w:color w:val="000000"/>
          <w:sz w:val="24"/>
          <w:szCs w:val="24"/>
        </w:rPr>
        <w:t> </w:t>
      </w:r>
      <w:r w:rsidRPr="005436B4">
        <w:rPr>
          <w:rFonts w:hAnsi="Times New Roman" w:cs="Times New Roman"/>
          <w:color w:val="000000"/>
          <w:sz w:val="24"/>
          <w:szCs w:val="24"/>
          <w:lang w:val="ru-RU"/>
        </w:rPr>
        <w:t>на один автомобиль;</w:t>
      </w:r>
    </w:p>
    <w:p w14:paraId="0E0A9EE6" w14:textId="77777777" w:rsidR="00C07E4F" w:rsidRPr="005436B4" w:rsidRDefault="000C43C7">
      <w:pPr>
        <w:numPr>
          <w:ilvl w:val="0"/>
          <w:numId w:val="2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аптечки</w:t>
      </w:r>
      <w:r>
        <w:rPr>
          <w:rFonts w:hAnsi="Times New Roman" w:cs="Times New Roman"/>
          <w:color w:val="000000"/>
          <w:sz w:val="24"/>
          <w:szCs w:val="24"/>
        </w:rPr>
        <w:t> </w:t>
      </w:r>
      <w:r w:rsidRPr="005436B4">
        <w:rPr>
          <w:rFonts w:hAnsi="Times New Roman" w:cs="Times New Roman"/>
          <w:color w:val="000000"/>
          <w:sz w:val="24"/>
          <w:szCs w:val="24"/>
          <w:lang w:val="ru-RU"/>
        </w:rPr>
        <w:t>– одна единица на один автомобиль;</w:t>
      </w:r>
    </w:p>
    <w:p w14:paraId="487EA376" w14:textId="77777777" w:rsidR="00C07E4F" w:rsidRPr="005436B4" w:rsidRDefault="000C43C7">
      <w:pPr>
        <w:numPr>
          <w:ilvl w:val="0"/>
          <w:numId w:val="2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огнетушител</w:t>
      </w:r>
      <w:proofErr w:type="gramStart"/>
      <w:r w:rsidRPr="005436B4">
        <w:rPr>
          <w:rFonts w:hAnsi="Times New Roman" w:cs="Times New Roman"/>
          <w:color w:val="000000"/>
          <w:sz w:val="24"/>
          <w:szCs w:val="24"/>
          <w:lang w:val="ru-RU"/>
        </w:rPr>
        <w:t>и–</w:t>
      </w:r>
      <w:proofErr w:type="gramEnd"/>
      <w:r w:rsidRPr="005436B4">
        <w:rPr>
          <w:rFonts w:hAnsi="Times New Roman" w:cs="Times New Roman"/>
          <w:color w:val="000000"/>
          <w:sz w:val="24"/>
          <w:szCs w:val="24"/>
          <w:lang w:val="ru-RU"/>
        </w:rPr>
        <w:t xml:space="preserve"> одна единица на один автомобиль;</w:t>
      </w:r>
    </w:p>
    <w:p w14:paraId="3D51D1C4" w14:textId="7B15A314" w:rsidR="00C07E4F" w:rsidRPr="0086076E" w:rsidRDefault="00C07E4F" w:rsidP="00B112CC">
      <w:pPr>
        <w:ind w:left="780" w:right="180"/>
        <w:rPr>
          <w:rFonts w:hAnsi="Times New Roman" w:cs="Times New Roman"/>
          <w:color w:val="000000"/>
          <w:sz w:val="24"/>
          <w:szCs w:val="24"/>
          <w:lang w:val="ru-RU"/>
        </w:rPr>
      </w:pPr>
    </w:p>
    <w:p w14:paraId="06E91543"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Аналитический учет по счету ведется в разрезе автомобилей и ответственных лиц.</w:t>
      </w:r>
    </w:p>
    <w:p w14:paraId="36E162A3"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Внутреннее перемещение по счету отражается:</w:t>
      </w:r>
    </w:p>
    <w:p w14:paraId="7F91E300" w14:textId="77777777" w:rsidR="00C07E4F" w:rsidRPr="005436B4" w:rsidRDefault="000C43C7">
      <w:pPr>
        <w:numPr>
          <w:ilvl w:val="0"/>
          <w:numId w:val="22"/>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при передаче на другой автомобиль;</w:t>
      </w:r>
    </w:p>
    <w:p w14:paraId="1ABE6466" w14:textId="77777777" w:rsidR="00C07E4F" w:rsidRPr="005436B4" w:rsidRDefault="000C43C7">
      <w:pPr>
        <w:numPr>
          <w:ilvl w:val="0"/>
          <w:numId w:val="22"/>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при передаче другому материально ответственному лицу вместе с автомобилем.</w:t>
      </w:r>
    </w:p>
    <w:p w14:paraId="151E5807" w14:textId="77777777" w:rsidR="00C07E4F" w:rsidRDefault="000C43C7">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14:paraId="4823B625" w14:textId="77777777" w:rsidR="00C07E4F" w:rsidRPr="005436B4" w:rsidRDefault="000C43C7">
      <w:pPr>
        <w:numPr>
          <w:ilvl w:val="0"/>
          <w:numId w:val="23"/>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при списании автомобиля по установленным основаниям;</w:t>
      </w:r>
    </w:p>
    <w:p w14:paraId="1D0F8CB9" w14:textId="77777777" w:rsidR="00C07E4F" w:rsidRPr="005436B4" w:rsidRDefault="000C43C7">
      <w:pPr>
        <w:numPr>
          <w:ilvl w:val="0"/>
          <w:numId w:val="23"/>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при установке новых запчастей взамен непригодных к эксплуатации.</w:t>
      </w:r>
    </w:p>
    <w:p w14:paraId="78966288"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349–350 Инструкции к Единому плану счетов № 157н.</w:t>
      </w:r>
    </w:p>
    <w:p w14:paraId="3C4EE6A1"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4.11. Фактическая стоимость материальных запасов, полученных в результате ремонта, разборки, утилизации (ликвидации)</w:t>
      </w:r>
      <w:r>
        <w:rPr>
          <w:rFonts w:hAnsi="Times New Roman" w:cs="Times New Roman"/>
          <w:color w:val="000000"/>
          <w:sz w:val="24"/>
          <w:szCs w:val="24"/>
        </w:rPr>
        <w:t> </w:t>
      </w:r>
      <w:r w:rsidRPr="005436B4">
        <w:rPr>
          <w:rFonts w:hAnsi="Times New Roman" w:cs="Times New Roman"/>
          <w:color w:val="000000"/>
          <w:sz w:val="24"/>
          <w:szCs w:val="24"/>
          <w:lang w:val="ru-RU"/>
        </w:rPr>
        <w:t>основных средств или иного имущества, определяется исходя из следующих факторов:</w:t>
      </w:r>
    </w:p>
    <w:p w14:paraId="39F285A1" w14:textId="77777777" w:rsidR="00C07E4F" w:rsidRPr="005436B4" w:rsidRDefault="000C43C7">
      <w:pPr>
        <w:numPr>
          <w:ilvl w:val="0"/>
          <w:numId w:val="24"/>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14:paraId="27FD54D8" w14:textId="77777777" w:rsidR="00C07E4F" w:rsidRPr="005436B4" w:rsidRDefault="000C43C7">
      <w:pPr>
        <w:numPr>
          <w:ilvl w:val="0"/>
          <w:numId w:val="24"/>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14:paraId="3CACB6C3"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Основание: пункты 52–60 СГС «Концептуальные основы бухучета и отчетности».</w:t>
      </w:r>
    </w:p>
    <w:p w14:paraId="48EC3DF1"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4.12.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5436B4">
        <w:rPr>
          <w:lang w:val="ru-RU"/>
        </w:rPr>
        <w:br/>
      </w:r>
      <w:r w:rsidRPr="005436B4">
        <w:rPr>
          <w:rFonts w:hAnsi="Times New Roman" w:cs="Times New Roman"/>
          <w:color w:val="000000"/>
          <w:sz w:val="24"/>
          <w:szCs w:val="24"/>
          <w:lang w:val="ru-RU"/>
        </w:rPr>
        <w:t xml:space="preserve"> Основание: пункт 18 СГС «Запасы».</w:t>
      </w:r>
    </w:p>
    <w:p w14:paraId="2A111DFE"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4.13.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5436B4">
        <w:rPr>
          <w:lang w:val="ru-RU"/>
        </w:rPr>
        <w:br/>
      </w:r>
      <w:r w:rsidRPr="005436B4">
        <w:rPr>
          <w:rFonts w:hAnsi="Times New Roman" w:cs="Times New Roman"/>
          <w:color w:val="000000"/>
          <w:sz w:val="24"/>
          <w:szCs w:val="24"/>
          <w:lang w:val="ru-RU"/>
        </w:rPr>
        <w:t xml:space="preserve"> Основание: пункт 19 СГС «Запасы».</w:t>
      </w:r>
    </w:p>
    <w:p w14:paraId="6DB87223"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4.14.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14:paraId="57FF92E3"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5. Стоимость безвозмездно полученных нефинансовых активов</w:t>
      </w:r>
    </w:p>
    <w:p w14:paraId="02B2F725"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5.1. Данные о справедливой стоимости безвозмездно полученных нефинансовых активов должны</w:t>
      </w:r>
      <w:r>
        <w:rPr>
          <w:rFonts w:hAnsi="Times New Roman" w:cs="Times New Roman"/>
          <w:color w:val="000000"/>
          <w:sz w:val="24"/>
          <w:szCs w:val="24"/>
        </w:rPr>
        <w:t> </w:t>
      </w:r>
      <w:r w:rsidRPr="005436B4">
        <w:rPr>
          <w:rFonts w:hAnsi="Times New Roman" w:cs="Times New Roman"/>
          <w:color w:val="000000"/>
          <w:sz w:val="24"/>
          <w:szCs w:val="24"/>
          <w:lang w:val="ru-RU"/>
        </w:rPr>
        <w:t>быть подтверждены документально:</w:t>
      </w:r>
    </w:p>
    <w:p w14:paraId="26BFF067" w14:textId="77777777" w:rsidR="00C07E4F" w:rsidRPr="005436B4" w:rsidRDefault="000C43C7">
      <w:pPr>
        <w:numPr>
          <w:ilvl w:val="0"/>
          <w:numId w:val="25"/>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справками (другими подтверждающими документами) Росстата;</w:t>
      </w:r>
    </w:p>
    <w:p w14:paraId="2C766E79" w14:textId="77777777" w:rsidR="00C07E4F" w:rsidRDefault="000C43C7">
      <w:pPr>
        <w:numPr>
          <w:ilvl w:val="0"/>
          <w:numId w:val="2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прайс-листами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заводов-изготовителей</w:t>
      </w:r>
      <w:proofErr w:type="spellEnd"/>
      <w:r>
        <w:rPr>
          <w:rFonts w:hAnsi="Times New Roman" w:cs="Times New Roman"/>
          <w:color w:val="000000"/>
          <w:sz w:val="24"/>
          <w:szCs w:val="24"/>
        </w:rPr>
        <w:t>;</w:t>
      </w:r>
    </w:p>
    <w:p w14:paraId="5678D446" w14:textId="77777777" w:rsidR="00C07E4F" w:rsidRPr="005436B4" w:rsidRDefault="000C43C7">
      <w:pPr>
        <w:numPr>
          <w:ilvl w:val="0"/>
          <w:numId w:val="25"/>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справками (другими подтверждающими документами) оценщиков;</w:t>
      </w:r>
    </w:p>
    <w:p w14:paraId="747463BC" w14:textId="77777777" w:rsidR="00C07E4F" w:rsidRPr="005436B4" w:rsidRDefault="000C43C7">
      <w:pPr>
        <w:numPr>
          <w:ilvl w:val="0"/>
          <w:numId w:val="25"/>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информацией, размещенной в СМИ, и т. д.</w:t>
      </w:r>
    </w:p>
    <w:p w14:paraId="30230920" w14:textId="77777777"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t>В случаях невозможности документального подтверждения стоимость определяется</w:t>
      </w:r>
      <w:r>
        <w:rPr>
          <w:rFonts w:hAnsi="Times New Roman" w:cs="Times New Roman"/>
          <w:color w:val="000000"/>
          <w:sz w:val="24"/>
          <w:szCs w:val="24"/>
        </w:rPr>
        <w:t> </w:t>
      </w:r>
      <w:r w:rsidRPr="005436B4">
        <w:rPr>
          <w:rFonts w:hAnsi="Times New Roman" w:cs="Times New Roman"/>
          <w:color w:val="000000"/>
          <w:sz w:val="24"/>
          <w:szCs w:val="24"/>
          <w:lang w:val="ru-RU"/>
        </w:rPr>
        <w:t>экспертным путем.</w:t>
      </w:r>
    </w:p>
    <w:p w14:paraId="4B21E4C5"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6. Затраты на изготовление готовой продукции, выполнение работ, оказание услуг</w:t>
      </w:r>
    </w:p>
    <w:p w14:paraId="6E5232BB"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6.1. Учет расходов по формированию себестоимости ведется раздельно по группам видов услуг (работ, готовой продукции):</w:t>
      </w:r>
    </w:p>
    <w:p w14:paraId="62710F9E"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А) в рамках выполнения государственного задания:</w:t>
      </w:r>
    </w:p>
    <w:p w14:paraId="2670F897" w14:textId="77777777" w:rsidR="00C07E4F" w:rsidRDefault="008267DC">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lang w:val="ru-RU"/>
        </w:rPr>
        <w:t>дошкольное и общее</w:t>
      </w:r>
      <w:r w:rsidR="000C43C7">
        <w:rPr>
          <w:rFonts w:hAnsi="Times New Roman" w:cs="Times New Roman"/>
          <w:color w:val="000000"/>
          <w:sz w:val="24"/>
          <w:szCs w:val="24"/>
        </w:rPr>
        <w:t xml:space="preserve"> </w:t>
      </w:r>
      <w:proofErr w:type="spellStart"/>
      <w:r w:rsidR="000C43C7">
        <w:rPr>
          <w:rFonts w:hAnsi="Times New Roman" w:cs="Times New Roman"/>
          <w:color w:val="000000"/>
          <w:sz w:val="24"/>
          <w:szCs w:val="24"/>
        </w:rPr>
        <w:t>образование</w:t>
      </w:r>
      <w:proofErr w:type="spellEnd"/>
      <w:r w:rsidR="000C43C7">
        <w:rPr>
          <w:rFonts w:hAnsi="Times New Roman" w:cs="Times New Roman"/>
          <w:color w:val="000000"/>
          <w:sz w:val="24"/>
          <w:szCs w:val="24"/>
        </w:rPr>
        <w:t>;</w:t>
      </w:r>
    </w:p>
    <w:p w14:paraId="56FD8AAD" w14:textId="77777777" w:rsidR="00C07E4F" w:rsidRPr="005436B4" w:rsidRDefault="008267DC">
      <w:pPr>
        <w:numPr>
          <w:ilvl w:val="0"/>
          <w:numId w:val="26"/>
        </w:numPr>
        <w:ind w:left="780" w:right="180"/>
        <w:rPr>
          <w:rFonts w:hAnsi="Times New Roman" w:cs="Times New Roman"/>
          <w:color w:val="000000"/>
          <w:sz w:val="24"/>
          <w:szCs w:val="24"/>
          <w:lang w:val="ru-RU"/>
        </w:rPr>
      </w:pPr>
      <w:r>
        <w:rPr>
          <w:rFonts w:hAnsi="Times New Roman" w:cs="Times New Roman"/>
          <w:color w:val="000000"/>
          <w:sz w:val="24"/>
          <w:szCs w:val="24"/>
          <w:lang w:val="ru-RU"/>
        </w:rPr>
        <w:t>отдых и оздоровление</w:t>
      </w:r>
      <w:r w:rsidR="000C43C7" w:rsidRPr="005436B4">
        <w:rPr>
          <w:rFonts w:hAnsi="Times New Roman" w:cs="Times New Roman"/>
          <w:color w:val="000000"/>
          <w:sz w:val="24"/>
          <w:szCs w:val="24"/>
          <w:lang w:val="ru-RU"/>
        </w:rPr>
        <w:t>;</w:t>
      </w:r>
    </w:p>
    <w:p w14:paraId="57BDF62C"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Б) в рамках приносящей доход деятельности:</w:t>
      </w:r>
    </w:p>
    <w:p w14:paraId="2D99E255" w14:textId="77777777" w:rsidR="00C07E4F" w:rsidRDefault="008267DC">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lang w:val="ru-RU"/>
        </w:rPr>
        <w:t>общее</w:t>
      </w:r>
      <w:r w:rsidR="000C43C7">
        <w:rPr>
          <w:rFonts w:hAnsi="Times New Roman" w:cs="Times New Roman"/>
          <w:color w:val="000000"/>
          <w:sz w:val="24"/>
          <w:szCs w:val="24"/>
        </w:rPr>
        <w:t xml:space="preserve"> </w:t>
      </w:r>
      <w:proofErr w:type="spellStart"/>
      <w:r w:rsidR="000C43C7">
        <w:rPr>
          <w:rFonts w:hAnsi="Times New Roman" w:cs="Times New Roman"/>
          <w:color w:val="000000"/>
          <w:sz w:val="24"/>
          <w:szCs w:val="24"/>
        </w:rPr>
        <w:t>образование</w:t>
      </w:r>
      <w:proofErr w:type="spellEnd"/>
      <w:r w:rsidR="000C43C7">
        <w:rPr>
          <w:rFonts w:hAnsi="Times New Roman" w:cs="Times New Roman"/>
          <w:color w:val="000000"/>
          <w:sz w:val="24"/>
          <w:szCs w:val="24"/>
        </w:rPr>
        <w:t>;</w:t>
      </w:r>
    </w:p>
    <w:p w14:paraId="038CA362" w14:textId="77777777" w:rsidR="00C07E4F" w:rsidRDefault="008267DC">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lang w:val="ru-RU"/>
        </w:rPr>
        <w:t>дошкольное</w:t>
      </w:r>
      <w:r w:rsidR="000C43C7">
        <w:rPr>
          <w:rFonts w:hAnsi="Times New Roman" w:cs="Times New Roman"/>
          <w:color w:val="000000"/>
          <w:sz w:val="24"/>
          <w:szCs w:val="24"/>
        </w:rPr>
        <w:t xml:space="preserve"> </w:t>
      </w:r>
      <w:proofErr w:type="spellStart"/>
      <w:r w:rsidR="000C43C7">
        <w:rPr>
          <w:rFonts w:hAnsi="Times New Roman" w:cs="Times New Roman"/>
          <w:color w:val="000000"/>
          <w:sz w:val="24"/>
          <w:szCs w:val="24"/>
        </w:rPr>
        <w:t>образование</w:t>
      </w:r>
      <w:proofErr w:type="spellEnd"/>
      <w:r w:rsidR="000C43C7">
        <w:rPr>
          <w:rFonts w:hAnsi="Times New Roman" w:cs="Times New Roman"/>
          <w:color w:val="000000"/>
          <w:sz w:val="24"/>
          <w:szCs w:val="24"/>
        </w:rPr>
        <w:t>;</w:t>
      </w:r>
    </w:p>
    <w:p w14:paraId="4564AB89" w14:textId="77777777" w:rsidR="00C07E4F" w:rsidRDefault="000C43C7">
      <w:pPr>
        <w:numPr>
          <w:ilvl w:val="0"/>
          <w:numId w:val="2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изготовление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готовой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продукции</w:t>
      </w:r>
      <w:proofErr w:type="spellEnd"/>
      <w:r>
        <w:rPr>
          <w:rFonts w:hAnsi="Times New Roman" w:cs="Times New Roman"/>
          <w:color w:val="000000"/>
          <w:sz w:val="24"/>
          <w:szCs w:val="24"/>
        </w:rPr>
        <w:t>;</w:t>
      </w:r>
    </w:p>
    <w:p w14:paraId="421584CE" w14:textId="787C01A7" w:rsidR="00C07E4F" w:rsidRDefault="00C07E4F" w:rsidP="0084037A">
      <w:pPr>
        <w:ind w:left="780" w:right="180"/>
        <w:rPr>
          <w:rFonts w:hAnsi="Times New Roman" w:cs="Times New Roman"/>
          <w:color w:val="000000"/>
          <w:sz w:val="24"/>
          <w:szCs w:val="24"/>
        </w:rPr>
      </w:pPr>
    </w:p>
    <w:p w14:paraId="4E94AB1A" w14:textId="6FB1261C" w:rsidR="00C07E4F" w:rsidRPr="005436B4" w:rsidRDefault="000C43C7" w:rsidP="008267DC">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6.2. Затраты на изготовление готовой продукции (выполнение работ, оказание услуг) делятся на прямые и накладные</w:t>
      </w:r>
      <w:r w:rsidR="00B112CC">
        <w:rPr>
          <w:rFonts w:hAnsi="Times New Roman" w:cs="Times New Roman"/>
          <w:color w:val="000000"/>
          <w:sz w:val="24"/>
          <w:szCs w:val="24"/>
          <w:lang w:val="ru-RU"/>
        </w:rPr>
        <w:t xml:space="preserve">  </w:t>
      </w:r>
      <w:proofErr w:type="gramStart"/>
      <w:r w:rsidR="00B112CC">
        <w:rPr>
          <w:rFonts w:hAnsi="Times New Roman" w:cs="Times New Roman"/>
          <w:color w:val="000000"/>
          <w:sz w:val="24"/>
          <w:szCs w:val="24"/>
          <w:lang w:val="ru-RU"/>
        </w:rPr>
        <w:t xml:space="preserve">( </w:t>
      </w:r>
      <w:proofErr w:type="gramEnd"/>
      <w:r w:rsidR="00B112CC">
        <w:rPr>
          <w:rFonts w:hAnsi="Times New Roman" w:cs="Times New Roman"/>
          <w:color w:val="000000"/>
          <w:sz w:val="24"/>
          <w:szCs w:val="24"/>
          <w:lang w:val="ru-RU"/>
        </w:rPr>
        <w:t>приложение №10)</w:t>
      </w:r>
      <w:r w:rsidRPr="005436B4">
        <w:rPr>
          <w:rFonts w:hAnsi="Times New Roman" w:cs="Times New Roman"/>
          <w:color w:val="000000"/>
          <w:sz w:val="24"/>
          <w:szCs w:val="24"/>
          <w:lang w:val="ru-RU"/>
        </w:rPr>
        <w:t>.</w:t>
      </w:r>
    </w:p>
    <w:p w14:paraId="3874DD3C" w14:textId="77777777" w:rsidR="00C07E4F" w:rsidRDefault="000C43C7" w:rsidP="008267DC">
      <w:pPr>
        <w:jc w:val="both"/>
        <w:rPr>
          <w:rFonts w:hAnsi="Times New Roman" w:cs="Times New Roman"/>
          <w:color w:val="000000"/>
          <w:sz w:val="24"/>
          <w:szCs w:val="24"/>
        </w:rPr>
      </w:pPr>
      <w:r w:rsidRPr="005436B4">
        <w:rPr>
          <w:rFonts w:hAnsi="Times New Roman" w:cs="Times New Roman"/>
          <w:color w:val="000000"/>
          <w:sz w:val="24"/>
          <w:szCs w:val="24"/>
          <w:lang w:val="ru-RU"/>
        </w:rPr>
        <w:t xml:space="preserve">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r>
        <w:rPr>
          <w:rFonts w:hAnsi="Times New Roman" w:cs="Times New Roman"/>
          <w:color w:val="000000"/>
          <w:sz w:val="24"/>
          <w:szCs w:val="24"/>
        </w:rPr>
        <w:t xml:space="preserve">В </w:t>
      </w:r>
      <w:proofErr w:type="spellStart"/>
      <w:r>
        <w:rPr>
          <w:rFonts w:hAnsi="Times New Roman" w:cs="Times New Roman"/>
          <w:color w:val="000000"/>
          <w:sz w:val="24"/>
          <w:szCs w:val="24"/>
        </w:rPr>
        <w:t>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w:t>
      </w:r>
      <w:proofErr w:type="spellEnd"/>
      <w:r>
        <w:rPr>
          <w:rFonts w:hAnsi="Times New Roman" w:cs="Times New Roman"/>
          <w:color w:val="000000"/>
          <w:sz w:val="24"/>
          <w:szCs w:val="24"/>
        </w:rPr>
        <w:t>:</w:t>
      </w:r>
    </w:p>
    <w:p w14:paraId="76582A00" w14:textId="77777777" w:rsidR="00C07E4F" w:rsidRPr="005436B4" w:rsidRDefault="000C43C7" w:rsidP="008267DC">
      <w:pPr>
        <w:numPr>
          <w:ilvl w:val="0"/>
          <w:numId w:val="28"/>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14:paraId="2F502EB9" w14:textId="77777777" w:rsidR="00C07E4F" w:rsidRPr="005436B4" w:rsidRDefault="000C43C7" w:rsidP="008267DC">
      <w:pPr>
        <w:numPr>
          <w:ilvl w:val="0"/>
          <w:numId w:val="28"/>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списанные материальные запасы, израсходованные непосредственно на оказание услуги (изготовление продукции), естественная убыль;</w:t>
      </w:r>
    </w:p>
    <w:p w14:paraId="321D3843" w14:textId="77777777" w:rsidR="00C07E4F" w:rsidRPr="005436B4" w:rsidRDefault="000C43C7" w:rsidP="00CB5361">
      <w:pPr>
        <w:numPr>
          <w:ilvl w:val="0"/>
          <w:numId w:val="28"/>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переданные в эксплуатацию объекты основных сре</w:t>
      </w:r>
      <w:proofErr w:type="gramStart"/>
      <w:r w:rsidRPr="005436B4">
        <w:rPr>
          <w:rFonts w:hAnsi="Times New Roman" w:cs="Times New Roman"/>
          <w:color w:val="000000"/>
          <w:sz w:val="24"/>
          <w:szCs w:val="24"/>
          <w:lang w:val="ru-RU"/>
        </w:rPr>
        <w:t>дств ст</w:t>
      </w:r>
      <w:proofErr w:type="gramEnd"/>
      <w:r w:rsidRPr="005436B4">
        <w:rPr>
          <w:rFonts w:hAnsi="Times New Roman" w:cs="Times New Roman"/>
          <w:color w:val="000000"/>
          <w:sz w:val="24"/>
          <w:szCs w:val="24"/>
          <w:lang w:val="ru-RU"/>
        </w:rPr>
        <w:t>оимостью до 10 000 руб. включительно, которые используются при оказании услуги (изготовлении продукции);</w:t>
      </w:r>
    </w:p>
    <w:p w14:paraId="26044001" w14:textId="77777777" w:rsidR="00C07E4F" w:rsidRPr="005436B4" w:rsidRDefault="000C43C7" w:rsidP="00CB5361">
      <w:pPr>
        <w:numPr>
          <w:ilvl w:val="0"/>
          <w:numId w:val="28"/>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сумма амортизации основных средств, которые используются при оказании услуги (изготовлении продукции);</w:t>
      </w:r>
    </w:p>
    <w:p w14:paraId="0C181BCA" w14:textId="77777777" w:rsidR="00C07E4F" w:rsidRPr="005436B4" w:rsidRDefault="000C43C7" w:rsidP="00CB5361">
      <w:pPr>
        <w:numPr>
          <w:ilvl w:val="0"/>
          <w:numId w:val="28"/>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расходы на аренду помещений, которые используются для оказания услуги (изготовления продукции);</w:t>
      </w:r>
    </w:p>
    <w:p w14:paraId="13EEDB6B" w14:textId="77777777" w:rsidR="00C07E4F" w:rsidRDefault="000C43C7">
      <w:pPr>
        <w:numPr>
          <w:ilvl w:val="0"/>
          <w:numId w:val="28"/>
        </w:numPr>
        <w:ind w:left="780" w:right="180"/>
        <w:rPr>
          <w:rFonts w:hAnsi="Times New Roman" w:cs="Times New Roman"/>
          <w:color w:val="000000"/>
          <w:sz w:val="24"/>
          <w:szCs w:val="24"/>
        </w:rPr>
      </w:pPr>
      <w:r>
        <w:rPr>
          <w:rFonts w:hAnsi="Times New Roman" w:cs="Times New Roman"/>
          <w:color w:val="000000"/>
          <w:sz w:val="24"/>
          <w:szCs w:val="24"/>
        </w:rPr>
        <w:t>…</w:t>
      </w:r>
    </w:p>
    <w:p w14:paraId="4D6452D7" w14:textId="77777777" w:rsidR="00C07E4F" w:rsidRPr="005436B4" w:rsidRDefault="000C43C7" w:rsidP="00CB5361">
      <w:pPr>
        <w:jc w:val="both"/>
        <w:rPr>
          <w:rFonts w:hAnsi="Times New Roman" w:cs="Times New Roman"/>
          <w:color w:val="000000"/>
          <w:sz w:val="24"/>
          <w:szCs w:val="24"/>
          <w:lang w:val="ru-RU"/>
        </w:rPr>
      </w:pPr>
      <w:r w:rsidRPr="005436B4">
        <w:rPr>
          <w:rFonts w:hAnsi="Times New Roman" w:cs="Times New Roman"/>
          <w:color w:val="000000"/>
          <w:sz w:val="24"/>
          <w:szCs w:val="24"/>
          <w:lang w:val="ru-RU"/>
        </w:rPr>
        <w:t>В составе накладных расходов при формировании себестоимости услуг (готовой продукции) учитываются расходы:</w:t>
      </w:r>
    </w:p>
    <w:p w14:paraId="1CCADA13" w14:textId="77777777" w:rsidR="00C07E4F" w:rsidRPr="005436B4" w:rsidRDefault="000C43C7" w:rsidP="00945631">
      <w:pPr>
        <w:numPr>
          <w:ilvl w:val="0"/>
          <w:numId w:val="29"/>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14:paraId="2D1CC7D2" w14:textId="77777777" w:rsidR="00C07E4F" w:rsidRPr="005436B4" w:rsidRDefault="000C43C7" w:rsidP="00945631">
      <w:pPr>
        <w:numPr>
          <w:ilvl w:val="0"/>
          <w:numId w:val="29"/>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материальные запасы, израсходованные на нужды учреждения, естественная убыль;</w:t>
      </w:r>
    </w:p>
    <w:p w14:paraId="442A909D" w14:textId="77777777" w:rsidR="00C07E4F" w:rsidRPr="005436B4" w:rsidRDefault="000C43C7" w:rsidP="00945631">
      <w:pPr>
        <w:numPr>
          <w:ilvl w:val="0"/>
          <w:numId w:val="29"/>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переданные в эксплуатацию объекты основных сре</w:t>
      </w:r>
      <w:proofErr w:type="gramStart"/>
      <w:r w:rsidRPr="005436B4">
        <w:rPr>
          <w:rFonts w:hAnsi="Times New Roman" w:cs="Times New Roman"/>
          <w:color w:val="000000"/>
          <w:sz w:val="24"/>
          <w:szCs w:val="24"/>
          <w:lang w:val="ru-RU"/>
        </w:rPr>
        <w:t>дств ст</w:t>
      </w:r>
      <w:proofErr w:type="gramEnd"/>
      <w:r w:rsidRPr="005436B4">
        <w:rPr>
          <w:rFonts w:hAnsi="Times New Roman" w:cs="Times New Roman"/>
          <w:color w:val="000000"/>
          <w:sz w:val="24"/>
          <w:szCs w:val="24"/>
          <w:lang w:val="ru-RU"/>
        </w:rPr>
        <w:t>оимостью до 10 000 руб. включительно в случае их использования для изготовления нескольких видов продукции, оказания услуг;</w:t>
      </w:r>
    </w:p>
    <w:p w14:paraId="2FFAC242" w14:textId="77777777" w:rsidR="00C07E4F" w:rsidRPr="005436B4" w:rsidRDefault="000C43C7" w:rsidP="00945631">
      <w:pPr>
        <w:numPr>
          <w:ilvl w:val="0"/>
          <w:numId w:val="29"/>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амортизация основных средств, которые используются для изготовления разных видов продукции, оказания услуг;</w:t>
      </w:r>
    </w:p>
    <w:p w14:paraId="41FB350B" w14:textId="77777777" w:rsidR="00C07E4F" w:rsidRPr="005436B4" w:rsidRDefault="000C43C7" w:rsidP="00945631">
      <w:pPr>
        <w:numPr>
          <w:ilvl w:val="0"/>
          <w:numId w:val="29"/>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расходы, связанные с ремонтом, техническим обслуживанием нефинансовых активов;</w:t>
      </w:r>
    </w:p>
    <w:p w14:paraId="5D2EC362" w14:textId="77777777" w:rsidR="00C07E4F" w:rsidRDefault="000C43C7">
      <w:pPr>
        <w:numPr>
          <w:ilvl w:val="0"/>
          <w:numId w:val="29"/>
        </w:numPr>
        <w:ind w:left="780" w:right="180"/>
        <w:rPr>
          <w:rFonts w:hAnsi="Times New Roman" w:cs="Times New Roman"/>
          <w:color w:val="000000"/>
          <w:sz w:val="24"/>
          <w:szCs w:val="24"/>
        </w:rPr>
      </w:pPr>
      <w:r>
        <w:rPr>
          <w:rFonts w:hAnsi="Times New Roman" w:cs="Times New Roman"/>
          <w:color w:val="000000"/>
          <w:sz w:val="24"/>
          <w:szCs w:val="24"/>
        </w:rPr>
        <w:t>…</w:t>
      </w:r>
    </w:p>
    <w:p w14:paraId="660A5F04"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6.3.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14:paraId="36EC032E"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6.4. В составе общехозяйственных расходов учитываются расходы, распределяемые между всеми видами услуг (продукции):</w:t>
      </w:r>
    </w:p>
    <w:p w14:paraId="1742D6AD" w14:textId="77777777" w:rsidR="00C07E4F" w:rsidRPr="005436B4" w:rsidRDefault="000C43C7" w:rsidP="00945631">
      <w:pPr>
        <w:numPr>
          <w:ilvl w:val="0"/>
          <w:numId w:val="3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14:paraId="7A3271F4" w14:textId="77777777" w:rsidR="00C07E4F" w:rsidRPr="005436B4" w:rsidRDefault="000C43C7" w:rsidP="00945631">
      <w:pPr>
        <w:numPr>
          <w:ilvl w:val="0"/>
          <w:numId w:val="3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материальные запасы, израсходованные на общехозяйственные нужды учреждения (в том числе</w:t>
      </w:r>
      <w:r>
        <w:rPr>
          <w:rFonts w:hAnsi="Times New Roman" w:cs="Times New Roman"/>
          <w:color w:val="000000"/>
          <w:sz w:val="24"/>
          <w:szCs w:val="24"/>
        </w:rPr>
        <w:t> </w:t>
      </w:r>
      <w:r w:rsidRPr="005436B4">
        <w:rPr>
          <w:rFonts w:hAnsi="Times New Roman" w:cs="Times New Roman"/>
          <w:color w:val="000000"/>
          <w:sz w:val="24"/>
          <w:szCs w:val="24"/>
          <w:lang w:val="ru-RU"/>
        </w:rPr>
        <w:t>в качестве естественной убыли, пришедшие в негодность) на цели, не связанные напрямую с оказанием услуг (изготовлением готовой продукции);</w:t>
      </w:r>
    </w:p>
    <w:p w14:paraId="7C4A85F0" w14:textId="77777777" w:rsidR="00C07E4F" w:rsidRPr="005436B4" w:rsidRDefault="000C43C7" w:rsidP="00945631">
      <w:pPr>
        <w:numPr>
          <w:ilvl w:val="0"/>
          <w:numId w:val="3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переданные в эксплуатацию объекты основных сре</w:t>
      </w:r>
      <w:proofErr w:type="gramStart"/>
      <w:r w:rsidRPr="005436B4">
        <w:rPr>
          <w:rFonts w:hAnsi="Times New Roman" w:cs="Times New Roman"/>
          <w:color w:val="000000"/>
          <w:sz w:val="24"/>
          <w:szCs w:val="24"/>
          <w:lang w:val="ru-RU"/>
        </w:rPr>
        <w:t>дств ст</w:t>
      </w:r>
      <w:proofErr w:type="gramEnd"/>
      <w:r w:rsidRPr="005436B4">
        <w:rPr>
          <w:rFonts w:hAnsi="Times New Roman" w:cs="Times New Roman"/>
          <w:color w:val="000000"/>
          <w:sz w:val="24"/>
          <w:szCs w:val="24"/>
          <w:lang w:val="ru-RU"/>
        </w:rPr>
        <w:t>оимостью до 10 000 руб. включительно на цели, не связанные напрямую с оказанием услуг (изготовлением готовой продукции);</w:t>
      </w:r>
    </w:p>
    <w:p w14:paraId="52014265" w14:textId="77777777" w:rsidR="00C07E4F" w:rsidRPr="005436B4" w:rsidRDefault="000C43C7" w:rsidP="00945631">
      <w:pPr>
        <w:numPr>
          <w:ilvl w:val="0"/>
          <w:numId w:val="3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амортизация основных средств, не связанных напрямую с оказанием услуг (выполнением работ, изготовлением готовой продукции);</w:t>
      </w:r>
    </w:p>
    <w:p w14:paraId="155D006D" w14:textId="77777777" w:rsidR="00C07E4F" w:rsidRDefault="000C43C7">
      <w:pPr>
        <w:numPr>
          <w:ilvl w:val="0"/>
          <w:numId w:val="3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коммунальные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14:paraId="2BE60002" w14:textId="77777777" w:rsidR="00C07E4F" w:rsidRDefault="000C43C7">
      <w:pPr>
        <w:numPr>
          <w:ilvl w:val="0"/>
          <w:numId w:val="3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связи</w:t>
      </w:r>
      <w:proofErr w:type="spellEnd"/>
      <w:r>
        <w:rPr>
          <w:rFonts w:hAnsi="Times New Roman" w:cs="Times New Roman"/>
          <w:color w:val="000000"/>
          <w:sz w:val="24"/>
          <w:szCs w:val="24"/>
        </w:rPr>
        <w:t>;</w:t>
      </w:r>
    </w:p>
    <w:p w14:paraId="319B1F39" w14:textId="77777777" w:rsidR="00C07E4F" w:rsidRDefault="000C43C7">
      <w:pPr>
        <w:numPr>
          <w:ilvl w:val="0"/>
          <w:numId w:val="3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w:t>
      </w:r>
    </w:p>
    <w:p w14:paraId="2709A706" w14:textId="77777777" w:rsidR="00C07E4F" w:rsidRPr="005436B4" w:rsidRDefault="000C43C7">
      <w:pPr>
        <w:numPr>
          <w:ilvl w:val="0"/>
          <w:numId w:val="30"/>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расходы на содержание транспорта, зданий, сооружений и инвентаря общехозяйственного назначения;</w:t>
      </w:r>
    </w:p>
    <w:p w14:paraId="38595870" w14:textId="77777777" w:rsidR="00C07E4F" w:rsidRDefault="000C43C7">
      <w:pPr>
        <w:numPr>
          <w:ilvl w:val="0"/>
          <w:numId w:val="3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w:t>
      </w:r>
    </w:p>
    <w:p w14:paraId="56A2908F" w14:textId="77777777" w:rsidR="00C07E4F" w:rsidRPr="005436B4" w:rsidRDefault="000C43C7">
      <w:pPr>
        <w:numPr>
          <w:ilvl w:val="0"/>
          <w:numId w:val="30"/>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расходы на прочие работы и услуги, на общехозяйственные нужды.</w:t>
      </w:r>
    </w:p>
    <w:p w14:paraId="3590AFEB"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Общехозяйственные</w:t>
      </w:r>
      <w:r>
        <w:rPr>
          <w:rFonts w:hAnsi="Times New Roman" w:cs="Times New Roman"/>
          <w:color w:val="000000"/>
          <w:sz w:val="24"/>
          <w:szCs w:val="24"/>
        </w:rPr>
        <w:t> </w:t>
      </w:r>
      <w:r w:rsidRPr="005436B4">
        <w:rPr>
          <w:rFonts w:hAnsi="Times New Roman" w:cs="Times New Roman"/>
          <w:color w:val="000000"/>
          <w:sz w:val="24"/>
          <w:szCs w:val="24"/>
          <w:lang w:val="ru-RU"/>
        </w:rPr>
        <w:t>расходы учреждения, произведенные за отчетный период (месяц), распределяются:</w:t>
      </w:r>
    </w:p>
    <w:p w14:paraId="0AB9886A" w14:textId="77777777" w:rsidR="00C07E4F" w:rsidRPr="005436B4" w:rsidRDefault="000C43C7" w:rsidP="00945631">
      <w:pPr>
        <w:numPr>
          <w:ilvl w:val="0"/>
          <w:numId w:val="31"/>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14:paraId="0AB30D46" w14:textId="77777777" w:rsidR="00C07E4F" w:rsidRPr="005436B4" w:rsidRDefault="000C43C7" w:rsidP="00945631">
      <w:pPr>
        <w:numPr>
          <w:ilvl w:val="0"/>
          <w:numId w:val="31"/>
        </w:numPr>
        <w:ind w:left="780" w:right="180"/>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в части </w:t>
      </w:r>
      <w:proofErr w:type="spellStart"/>
      <w:r w:rsidRPr="005436B4">
        <w:rPr>
          <w:rFonts w:hAnsi="Times New Roman" w:cs="Times New Roman"/>
          <w:color w:val="000000"/>
          <w:sz w:val="24"/>
          <w:szCs w:val="24"/>
          <w:lang w:val="ru-RU"/>
        </w:rPr>
        <w:t>нераспределяемых</w:t>
      </w:r>
      <w:proofErr w:type="spellEnd"/>
      <w:r w:rsidRPr="005436B4">
        <w:rPr>
          <w:rFonts w:hAnsi="Times New Roman" w:cs="Times New Roman"/>
          <w:color w:val="000000"/>
          <w:sz w:val="24"/>
          <w:szCs w:val="24"/>
          <w:lang w:val="ru-RU"/>
        </w:rPr>
        <w:t xml:space="preserve"> расходов – на увеличение расходов текущего финансового года (КБК Х.401.20.000).</w:t>
      </w:r>
    </w:p>
    <w:p w14:paraId="1210E3D7"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6.5. Расходами, которые не включаются в себестоимость (</w:t>
      </w:r>
      <w:proofErr w:type="spellStart"/>
      <w:r w:rsidRPr="005436B4">
        <w:rPr>
          <w:rFonts w:hAnsi="Times New Roman" w:cs="Times New Roman"/>
          <w:color w:val="000000"/>
          <w:sz w:val="24"/>
          <w:szCs w:val="24"/>
          <w:lang w:val="ru-RU"/>
        </w:rPr>
        <w:t>нераспределяемые</w:t>
      </w:r>
      <w:proofErr w:type="spellEnd"/>
      <w:r w:rsidRPr="005436B4">
        <w:rPr>
          <w:rFonts w:hAnsi="Times New Roman" w:cs="Times New Roman"/>
          <w:color w:val="000000"/>
          <w:sz w:val="24"/>
          <w:szCs w:val="24"/>
          <w:lang w:val="ru-RU"/>
        </w:rPr>
        <w:t xml:space="preserve"> расходы) и сразу списываются на финансовый результат (счет КБК Х.401.20.000), признаются:</w:t>
      </w:r>
    </w:p>
    <w:p w14:paraId="2D01656E" w14:textId="77777777" w:rsidR="00C07E4F" w:rsidRPr="005436B4" w:rsidRDefault="000C43C7">
      <w:pPr>
        <w:numPr>
          <w:ilvl w:val="0"/>
          <w:numId w:val="32"/>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расходы на социальное обеспечение населения;</w:t>
      </w:r>
    </w:p>
    <w:p w14:paraId="299CFAE3" w14:textId="77777777" w:rsidR="00C07E4F" w:rsidRDefault="000C43C7">
      <w:pPr>
        <w:numPr>
          <w:ilvl w:val="0"/>
          <w:numId w:val="3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транспортный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w:t>
      </w:r>
      <w:proofErr w:type="spellEnd"/>
      <w:r>
        <w:rPr>
          <w:rFonts w:hAnsi="Times New Roman" w:cs="Times New Roman"/>
          <w:color w:val="000000"/>
          <w:sz w:val="24"/>
          <w:szCs w:val="24"/>
        </w:rPr>
        <w:t>;</w:t>
      </w:r>
    </w:p>
    <w:p w14:paraId="0651ACB6" w14:textId="77777777" w:rsidR="00C07E4F" w:rsidRPr="005436B4" w:rsidRDefault="000C43C7">
      <w:pPr>
        <w:numPr>
          <w:ilvl w:val="0"/>
          <w:numId w:val="32"/>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расходы на налог на имущество;</w:t>
      </w:r>
    </w:p>
    <w:p w14:paraId="065B7838" w14:textId="77777777" w:rsidR="00C07E4F" w:rsidRPr="005436B4" w:rsidRDefault="000C43C7">
      <w:pPr>
        <w:numPr>
          <w:ilvl w:val="0"/>
          <w:numId w:val="32"/>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штрафы и пени по налогам, штрафы, пени, неустойки за нарушение условий</w:t>
      </w:r>
      <w:r>
        <w:rPr>
          <w:rFonts w:hAnsi="Times New Roman" w:cs="Times New Roman"/>
          <w:color w:val="000000"/>
          <w:sz w:val="24"/>
          <w:szCs w:val="24"/>
        </w:rPr>
        <w:t> </w:t>
      </w:r>
      <w:r w:rsidRPr="005436B4">
        <w:rPr>
          <w:rFonts w:hAnsi="Times New Roman" w:cs="Times New Roman"/>
          <w:color w:val="000000"/>
          <w:sz w:val="24"/>
          <w:szCs w:val="24"/>
          <w:lang w:val="ru-RU"/>
        </w:rPr>
        <w:t>договоров;</w:t>
      </w:r>
    </w:p>
    <w:p w14:paraId="217D9365" w14:textId="67E8A26B" w:rsidR="00C07E4F" w:rsidRPr="00435A52" w:rsidRDefault="00C07E4F" w:rsidP="00E8255C">
      <w:pPr>
        <w:ind w:left="780" w:right="180"/>
        <w:rPr>
          <w:rFonts w:hAnsi="Times New Roman" w:cs="Times New Roman"/>
          <w:color w:val="000000"/>
          <w:sz w:val="24"/>
          <w:szCs w:val="24"/>
          <w:lang w:val="ru-RU"/>
        </w:rPr>
      </w:pPr>
    </w:p>
    <w:p w14:paraId="698C3EAA"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6.6.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14:paraId="444CE9B5"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6.7. Доля затрат на незавершенное производство рассчитывается:</w:t>
      </w:r>
    </w:p>
    <w:p w14:paraId="55AE9873" w14:textId="77777777" w:rsidR="00C07E4F" w:rsidRPr="005436B4" w:rsidRDefault="000C43C7">
      <w:pPr>
        <w:numPr>
          <w:ilvl w:val="0"/>
          <w:numId w:val="33"/>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в части услуг – пропорционально доле незавершенных заказов в общем объеме заказов, выполняемых в течение месяца;</w:t>
      </w:r>
    </w:p>
    <w:p w14:paraId="261B497F" w14:textId="77777777" w:rsidR="00C07E4F" w:rsidRPr="005436B4" w:rsidRDefault="000C43C7">
      <w:pPr>
        <w:numPr>
          <w:ilvl w:val="0"/>
          <w:numId w:val="33"/>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в части продукции – пропорционально доле неготовых изделий в общем объеме изделий, изготавливаемых в течение месяца.</w:t>
      </w:r>
    </w:p>
    <w:p w14:paraId="7FDF5F2E"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135 Инструкции к Единому плану счетов № 157н, пункты 20, 28, 33 СГС «Запасы».</w:t>
      </w:r>
    </w:p>
    <w:p w14:paraId="375363F1"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lastRenderedPageBreak/>
        <w:t>7. Расчеты с подотчетными лицами</w:t>
      </w:r>
    </w:p>
    <w:p w14:paraId="152DF4B0" w14:textId="77777777" w:rsidR="00C07E4F" w:rsidRDefault="000C43C7" w:rsidP="00945631">
      <w:pPr>
        <w:jc w:val="both"/>
        <w:rPr>
          <w:rFonts w:hAnsi="Times New Roman" w:cs="Times New Roman"/>
          <w:color w:val="000000"/>
          <w:sz w:val="24"/>
          <w:szCs w:val="24"/>
        </w:rPr>
      </w:pPr>
      <w:r w:rsidRPr="005436B4">
        <w:rPr>
          <w:rFonts w:hAnsi="Times New Roman" w:cs="Times New Roman"/>
          <w:color w:val="000000"/>
          <w:sz w:val="24"/>
          <w:szCs w:val="24"/>
          <w:lang w:val="ru-RU"/>
        </w:rPr>
        <w:t xml:space="preserve">7.1. Денежные средства выдаются под отчет на основании приказа руководителя или служебной записки, согласованной с руководителем. </w:t>
      </w:r>
      <w:proofErr w:type="spellStart"/>
      <w:r>
        <w:rPr>
          <w:rFonts w:hAnsi="Times New Roman" w:cs="Times New Roman"/>
          <w:color w:val="000000"/>
          <w:sz w:val="24"/>
          <w:szCs w:val="24"/>
        </w:rPr>
        <w:t>Выдача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путем</w:t>
      </w:r>
      <w:proofErr w:type="spellEnd"/>
      <w:r>
        <w:rPr>
          <w:rFonts w:hAnsi="Times New Roman" w:cs="Times New Roman"/>
          <w:color w:val="000000"/>
          <w:sz w:val="24"/>
          <w:szCs w:val="24"/>
        </w:rPr>
        <w:t>:</w:t>
      </w:r>
    </w:p>
    <w:p w14:paraId="1F10B924" w14:textId="77777777" w:rsidR="00C07E4F" w:rsidRPr="005436B4" w:rsidRDefault="000C43C7">
      <w:pPr>
        <w:numPr>
          <w:ilvl w:val="0"/>
          <w:numId w:val="34"/>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5F9B4C34" w14:textId="77777777" w:rsidR="00C07E4F" w:rsidRPr="005436B4" w:rsidRDefault="000C43C7">
      <w:pPr>
        <w:numPr>
          <w:ilvl w:val="0"/>
          <w:numId w:val="34"/>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перечисления на зарплатную карту материально ответственного лица.</w:t>
      </w:r>
    </w:p>
    <w:p w14:paraId="63C75495"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7104D555"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7.2.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61790BB9" w14:textId="5037C8D2"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7.3. Предельная сумма выдачи денежных средств под отчет на хозяйственные расходы</w:t>
      </w:r>
      <w:r>
        <w:rPr>
          <w:rFonts w:hAnsi="Times New Roman" w:cs="Times New Roman"/>
          <w:color w:val="000000"/>
          <w:sz w:val="24"/>
          <w:szCs w:val="24"/>
        </w:rPr>
        <w:t> </w:t>
      </w:r>
      <w:r w:rsidRPr="005436B4">
        <w:rPr>
          <w:rFonts w:hAnsi="Times New Roman" w:cs="Times New Roman"/>
          <w:color w:val="000000"/>
          <w:sz w:val="24"/>
          <w:szCs w:val="24"/>
          <w:lang w:val="ru-RU"/>
        </w:rPr>
        <w:t xml:space="preserve">устанавливается в размере </w:t>
      </w:r>
      <w:r w:rsidR="002C3F0E">
        <w:rPr>
          <w:rFonts w:hAnsi="Times New Roman" w:cs="Times New Roman"/>
          <w:color w:val="000000"/>
          <w:sz w:val="24"/>
          <w:szCs w:val="24"/>
          <w:lang w:val="ru-RU"/>
        </w:rPr>
        <w:t>5</w:t>
      </w:r>
      <w:r w:rsidRPr="005436B4">
        <w:rPr>
          <w:rFonts w:hAnsi="Times New Roman" w:cs="Times New Roman"/>
          <w:color w:val="000000"/>
          <w:sz w:val="24"/>
          <w:szCs w:val="24"/>
          <w:lang w:val="ru-RU"/>
        </w:rPr>
        <w:t>0 000 (</w:t>
      </w:r>
      <w:r w:rsidR="002C3F0E">
        <w:rPr>
          <w:rFonts w:hAnsi="Times New Roman" w:cs="Times New Roman"/>
          <w:color w:val="000000"/>
          <w:sz w:val="24"/>
          <w:szCs w:val="24"/>
          <w:lang w:val="ru-RU"/>
        </w:rPr>
        <w:t>пятьдесят</w:t>
      </w:r>
      <w:r w:rsidRPr="005436B4">
        <w:rPr>
          <w:rFonts w:hAnsi="Times New Roman" w:cs="Times New Roman"/>
          <w:color w:val="000000"/>
          <w:sz w:val="24"/>
          <w:szCs w:val="24"/>
          <w:lang w:val="ru-RU"/>
        </w:rPr>
        <w:t xml:space="preserve"> тысяч)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14:paraId="7BC39D22"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4</w:t>
      </w:r>
      <w:r>
        <w:rPr>
          <w:rFonts w:hAnsi="Times New Roman" w:cs="Times New Roman"/>
          <w:color w:val="000000"/>
          <w:sz w:val="24"/>
          <w:szCs w:val="24"/>
        </w:rPr>
        <w:t> </w:t>
      </w:r>
      <w:r w:rsidRPr="005436B4">
        <w:rPr>
          <w:rFonts w:hAnsi="Times New Roman" w:cs="Times New Roman"/>
          <w:color w:val="000000"/>
          <w:sz w:val="24"/>
          <w:szCs w:val="24"/>
          <w:lang w:val="ru-RU"/>
        </w:rPr>
        <w:t>Указаний</w:t>
      </w:r>
      <w:r>
        <w:rPr>
          <w:rFonts w:hAnsi="Times New Roman" w:cs="Times New Roman"/>
          <w:color w:val="000000"/>
          <w:sz w:val="24"/>
          <w:szCs w:val="24"/>
        </w:rPr>
        <w:t> </w:t>
      </w:r>
      <w:r w:rsidRPr="005436B4">
        <w:rPr>
          <w:rFonts w:hAnsi="Times New Roman" w:cs="Times New Roman"/>
          <w:color w:val="000000"/>
          <w:sz w:val="24"/>
          <w:szCs w:val="24"/>
          <w:lang w:val="ru-RU"/>
        </w:rPr>
        <w:t>ЦБ от 09.12.2019 № 5348-У.</w:t>
      </w:r>
    </w:p>
    <w:p w14:paraId="1A7014E5" w14:textId="52B939EA"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7.4.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002C3F0E">
        <w:rPr>
          <w:rFonts w:hAnsi="Times New Roman" w:cs="Times New Roman"/>
          <w:color w:val="000000"/>
          <w:sz w:val="24"/>
          <w:szCs w:val="24"/>
          <w:lang w:val="ru-RU"/>
        </w:rPr>
        <w:t>тридцати</w:t>
      </w:r>
      <w:r w:rsidRPr="005436B4">
        <w:rPr>
          <w:rFonts w:hAnsi="Times New Roman" w:cs="Times New Roman"/>
          <w:color w:val="000000"/>
          <w:sz w:val="24"/>
          <w:szCs w:val="24"/>
          <w:lang w:val="ru-RU"/>
        </w:rPr>
        <w:t xml:space="preserve"> рабочих дней. По истечении этого срока сотрудник должен отчитаться в течение трех рабочих дней.</w:t>
      </w:r>
    </w:p>
    <w:p w14:paraId="58DE4C43" w14:textId="3F430A6F"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7.5.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(приложение </w:t>
      </w:r>
      <w:r w:rsidR="007F2B43">
        <w:rPr>
          <w:rFonts w:hAnsi="Times New Roman" w:cs="Times New Roman"/>
          <w:color w:val="000000"/>
          <w:sz w:val="24"/>
          <w:szCs w:val="24"/>
          <w:lang w:val="ru-RU"/>
        </w:rPr>
        <w:t>11</w:t>
      </w:r>
      <w:r w:rsidRPr="005436B4">
        <w:rPr>
          <w:rFonts w:hAnsi="Times New Roman" w:cs="Times New Roman"/>
          <w:color w:val="000000"/>
          <w:sz w:val="24"/>
          <w:szCs w:val="24"/>
          <w:lang w:val="ru-RU"/>
        </w:rPr>
        <w:t>).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14:paraId="63209395"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7.6. По возвращении из командировки сотрудник представляет авансовый отчет об</w:t>
      </w:r>
      <w:r>
        <w:rPr>
          <w:rFonts w:hAnsi="Times New Roman" w:cs="Times New Roman"/>
          <w:color w:val="000000"/>
          <w:sz w:val="24"/>
          <w:szCs w:val="24"/>
        </w:rPr>
        <w:t> </w:t>
      </w:r>
      <w:r w:rsidRPr="005436B4">
        <w:rPr>
          <w:rFonts w:hAnsi="Times New Roman" w:cs="Times New Roman"/>
          <w:color w:val="000000"/>
          <w:sz w:val="24"/>
          <w:szCs w:val="24"/>
          <w:lang w:val="ru-RU"/>
        </w:rPr>
        <w:t>израсходованных суммах в течение трех рабочих дней.</w:t>
      </w:r>
    </w:p>
    <w:p w14:paraId="73CAB4E2"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7.7. Предельные сроки отчета по выданным доверенностям на получение материальных ценностей устанавливаются следующие:</w:t>
      </w:r>
    </w:p>
    <w:p w14:paraId="428A48AC" w14:textId="77777777" w:rsidR="00C07E4F" w:rsidRPr="005436B4" w:rsidRDefault="000C43C7">
      <w:pPr>
        <w:numPr>
          <w:ilvl w:val="0"/>
          <w:numId w:val="35"/>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в течение 10 календарных дней с момента получения;</w:t>
      </w:r>
    </w:p>
    <w:p w14:paraId="4E12D104" w14:textId="77777777" w:rsidR="00C07E4F" w:rsidRPr="005436B4" w:rsidRDefault="000C43C7">
      <w:pPr>
        <w:numPr>
          <w:ilvl w:val="0"/>
          <w:numId w:val="35"/>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в течение трех рабочих дней с момента получения материальных ценностей.</w:t>
      </w:r>
    </w:p>
    <w:p w14:paraId="42E95AD3"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Доверенности выдаются штатным сотрудникам, с которыми заключен договор о полной</w:t>
      </w:r>
      <w:r>
        <w:rPr>
          <w:rFonts w:hAnsi="Times New Roman" w:cs="Times New Roman"/>
          <w:color w:val="000000"/>
          <w:sz w:val="24"/>
          <w:szCs w:val="24"/>
        </w:rPr>
        <w:t> </w:t>
      </w:r>
      <w:r w:rsidRPr="005436B4">
        <w:rPr>
          <w:rFonts w:hAnsi="Times New Roman" w:cs="Times New Roman"/>
          <w:color w:val="000000"/>
          <w:sz w:val="24"/>
          <w:szCs w:val="24"/>
          <w:lang w:val="ru-RU"/>
        </w:rPr>
        <w:t>материальной ответственности.</w:t>
      </w:r>
    </w:p>
    <w:p w14:paraId="0D4E185D"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7.8. Авансовые отчеты брошюруются в хронологическом порядке в последний день отчетного месяца.</w:t>
      </w:r>
    </w:p>
    <w:p w14:paraId="080954BF"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8. Расчеты с дебиторами и кредиторами</w:t>
      </w:r>
    </w:p>
    <w:p w14:paraId="6904D643"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8.1.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799CAEFD"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0AF21A46"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8.2.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04E69460"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9. Расчеты по обязательствам</w:t>
      </w:r>
    </w:p>
    <w:p w14:paraId="1CD6C90B" w14:textId="78970F8D"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9.1</w:t>
      </w:r>
      <w:r w:rsidRPr="00945631">
        <w:rPr>
          <w:rFonts w:hAnsi="Times New Roman" w:cs="Times New Roman"/>
          <w:color w:val="E36C0A" w:themeColor="accent6" w:themeShade="BF"/>
          <w:sz w:val="24"/>
          <w:szCs w:val="24"/>
          <w:lang w:val="ru-RU"/>
        </w:rPr>
        <w:t xml:space="preserve">. </w:t>
      </w:r>
      <w:r w:rsidRPr="00B631FC">
        <w:rPr>
          <w:rFonts w:hAnsi="Times New Roman" w:cs="Times New Roman"/>
          <w:sz w:val="24"/>
          <w:szCs w:val="24"/>
          <w:lang w:val="ru-RU"/>
        </w:rPr>
        <w:t xml:space="preserve">К счету КБК Х.303.05.000 «Расчеты </w:t>
      </w:r>
      <w:r w:rsidRPr="005436B4">
        <w:rPr>
          <w:rFonts w:hAnsi="Times New Roman" w:cs="Times New Roman"/>
          <w:color w:val="000000"/>
          <w:sz w:val="24"/>
          <w:szCs w:val="24"/>
          <w:lang w:val="ru-RU"/>
        </w:rPr>
        <w:t xml:space="preserve">по прочим платежам в бюджет» </w:t>
      </w:r>
      <w:r w:rsidR="002C3F0E">
        <w:rPr>
          <w:rFonts w:hAnsi="Times New Roman" w:cs="Times New Roman"/>
          <w:color w:val="000000"/>
          <w:sz w:val="24"/>
          <w:szCs w:val="24"/>
          <w:lang w:val="ru-RU"/>
        </w:rPr>
        <w:t>относить</w:t>
      </w:r>
      <w:r w:rsidRPr="005436B4">
        <w:rPr>
          <w:rFonts w:hAnsi="Times New Roman" w:cs="Times New Roman"/>
          <w:color w:val="000000"/>
          <w:sz w:val="24"/>
          <w:szCs w:val="24"/>
          <w:lang w:val="ru-RU"/>
        </w:rPr>
        <w:t>:</w:t>
      </w:r>
    </w:p>
    <w:p w14:paraId="76EB7E3D" w14:textId="6E27FF22" w:rsidR="00C07E4F" w:rsidRDefault="000C43C7">
      <w:pPr>
        <w:numPr>
          <w:ilvl w:val="0"/>
          <w:numId w:val="36"/>
        </w:numPr>
        <w:ind w:left="780" w:right="180"/>
        <w:contextualSpacing/>
        <w:rPr>
          <w:rFonts w:hAnsi="Times New Roman" w:cs="Times New Roman"/>
          <w:color w:val="000000"/>
          <w:sz w:val="24"/>
          <w:szCs w:val="24"/>
        </w:rPr>
      </w:pPr>
      <w:r>
        <w:rPr>
          <w:rFonts w:hAnsi="Times New Roman" w:cs="Times New Roman"/>
          <w:color w:val="000000"/>
          <w:sz w:val="24"/>
          <w:szCs w:val="24"/>
        </w:rPr>
        <w:t>1 –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пошлина</w:t>
      </w:r>
      <w:proofErr w:type="spellEnd"/>
      <w:r>
        <w:rPr>
          <w:rFonts w:hAnsi="Times New Roman" w:cs="Times New Roman"/>
          <w:color w:val="000000"/>
          <w:sz w:val="24"/>
          <w:szCs w:val="24"/>
        </w:rPr>
        <w:t>» (КБК Х.303.</w:t>
      </w:r>
      <w:r w:rsidR="002C3F0E">
        <w:rPr>
          <w:rFonts w:hAnsi="Times New Roman" w:cs="Times New Roman"/>
          <w:color w:val="000000"/>
          <w:sz w:val="24"/>
          <w:szCs w:val="24"/>
          <w:lang w:val="ru-RU"/>
        </w:rPr>
        <w:t>0</w:t>
      </w:r>
      <w:r>
        <w:rPr>
          <w:rFonts w:hAnsi="Times New Roman" w:cs="Times New Roman"/>
          <w:color w:val="000000"/>
          <w:sz w:val="24"/>
          <w:szCs w:val="24"/>
        </w:rPr>
        <w:t>5.000);</w:t>
      </w:r>
    </w:p>
    <w:p w14:paraId="4356E2CB" w14:textId="6106E0EC" w:rsidR="00C07E4F" w:rsidRDefault="000C43C7">
      <w:pPr>
        <w:numPr>
          <w:ilvl w:val="0"/>
          <w:numId w:val="36"/>
        </w:numPr>
        <w:ind w:left="780" w:right="180"/>
        <w:contextualSpacing/>
        <w:rPr>
          <w:rFonts w:hAnsi="Times New Roman" w:cs="Times New Roman"/>
          <w:color w:val="000000"/>
          <w:sz w:val="24"/>
          <w:szCs w:val="24"/>
        </w:rPr>
      </w:pPr>
      <w:r>
        <w:rPr>
          <w:rFonts w:hAnsi="Times New Roman" w:cs="Times New Roman"/>
          <w:color w:val="000000"/>
          <w:sz w:val="24"/>
          <w:szCs w:val="24"/>
        </w:rPr>
        <w:t>2 – «</w:t>
      </w:r>
      <w:proofErr w:type="spellStart"/>
      <w:r>
        <w:rPr>
          <w:rFonts w:hAnsi="Times New Roman" w:cs="Times New Roman"/>
          <w:color w:val="000000"/>
          <w:sz w:val="24"/>
          <w:szCs w:val="24"/>
        </w:rPr>
        <w:t>Транспортный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w:t>
      </w:r>
      <w:proofErr w:type="spellEnd"/>
      <w:r>
        <w:rPr>
          <w:rFonts w:hAnsi="Times New Roman" w:cs="Times New Roman"/>
          <w:color w:val="000000"/>
          <w:sz w:val="24"/>
          <w:szCs w:val="24"/>
        </w:rPr>
        <w:t>» (КБК Х.303.</w:t>
      </w:r>
      <w:r w:rsidR="002C3F0E">
        <w:rPr>
          <w:rFonts w:hAnsi="Times New Roman" w:cs="Times New Roman"/>
          <w:color w:val="000000"/>
          <w:sz w:val="24"/>
          <w:szCs w:val="24"/>
          <w:lang w:val="ru-RU"/>
        </w:rPr>
        <w:t>0</w:t>
      </w:r>
      <w:r>
        <w:rPr>
          <w:rFonts w:hAnsi="Times New Roman" w:cs="Times New Roman"/>
          <w:color w:val="000000"/>
          <w:sz w:val="24"/>
          <w:szCs w:val="24"/>
        </w:rPr>
        <w:t>5.000);</w:t>
      </w:r>
    </w:p>
    <w:p w14:paraId="774770AA" w14:textId="0748C08D" w:rsidR="00C07E4F" w:rsidRPr="005436B4" w:rsidRDefault="000C43C7">
      <w:pPr>
        <w:numPr>
          <w:ilvl w:val="0"/>
          <w:numId w:val="3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3 – «Пени, штрафы, санкции по налоговым платежам» (КБК Х.303.</w:t>
      </w:r>
      <w:r w:rsidR="002C3F0E">
        <w:rPr>
          <w:rFonts w:hAnsi="Times New Roman" w:cs="Times New Roman"/>
          <w:color w:val="000000"/>
          <w:sz w:val="24"/>
          <w:szCs w:val="24"/>
          <w:lang w:val="ru-RU"/>
        </w:rPr>
        <w:t>0</w:t>
      </w:r>
      <w:r w:rsidRPr="005436B4">
        <w:rPr>
          <w:rFonts w:hAnsi="Times New Roman" w:cs="Times New Roman"/>
          <w:color w:val="000000"/>
          <w:sz w:val="24"/>
          <w:szCs w:val="24"/>
          <w:lang w:val="ru-RU"/>
        </w:rPr>
        <w:t>5.000);</w:t>
      </w:r>
    </w:p>
    <w:p w14:paraId="0ABA31AE" w14:textId="0D0F8BC9" w:rsidR="00C07E4F" w:rsidRPr="00435A52" w:rsidRDefault="00C07E4F" w:rsidP="002C3F0E">
      <w:pPr>
        <w:ind w:left="420" w:right="180"/>
        <w:rPr>
          <w:rFonts w:hAnsi="Times New Roman" w:cs="Times New Roman"/>
          <w:color w:val="000000"/>
          <w:sz w:val="24"/>
          <w:szCs w:val="24"/>
          <w:lang w:val="ru-RU"/>
        </w:rPr>
      </w:pPr>
    </w:p>
    <w:p w14:paraId="2410A6DF"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9.2. Аналитический учет расчетов по пособиям и иным социальным выплатам ведется в разрезе физических лиц – получателей социальных выплат.</w:t>
      </w:r>
    </w:p>
    <w:p w14:paraId="2DDE7781" w14:textId="77777777" w:rsidR="00C07E4F" w:rsidRPr="005436B4" w:rsidRDefault="000C43C7" w:rsidP="00945631">
      <w:pPr>
        <w:jc w:val="both"/>
        <w:rPr>
          <w:rFonts w:hAnsi="Times New Roman" w:cs="Times New Roman"/>
          <w:color w:val="000000"/>
          <w:sz w:val="24"/>
          <w:szCs w:val="24"/>
          <w:lang w:val="ru-RU"/>
        </w:rPr>
      </w:pPr>
      <w:r w:rsidRPr="005436B4">
        <w:rPr>
          <w:rFonts w:hAnsi="Times New Roman" w:cs="Times New Roman"/>
          <w:color w:val="000000"/>
          <w:sz w:val="24"/>
          <w:szCs w:val="24"/>
          <w:lang w:val="ru-RU"/>
        </w:rPr>
        <w:t>9.3.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14:paraId="4A9B5612"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10. Дебиторская и кредиторская задолженность</w:t>
      </w:r>
    </w:p>
    <w:p w14:paraId="4441D1F2" w14:textId="77777777" w:rsidR="00C07E4F" w:rsidRPr="005436B4" w:rsidRDefault="000C43C7" w:rsidP="00017477">
      <w:pPr>
        <w:jc w:val="both"/>
        <w:rPr>
          <w:rFonts w:hAnsi="Times New Roman" w:cs="Times New Roman"/>
          <w:color w:val="000000"/>
          <w:sz w:val="24"/>
          <w:szCs w:val="24"/>
          <w:lang w:val="ru-RU"/>
        </w:rPr>
      </w:pPr>
      <w:r w:rsidRPr="005436B4">
        <w:rPr>
          <w:rFonts w:hAnsi="Times New Roman" w:cs="Times New Roman"/>
          <w:color w:val="000000"/>
          <w:sz w:val="24"/>
          <w:szCs w:val="24"/>
          <w:lang w:val="ru-RU"/>
        </w:rPr>
        <w:t>10.1.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Pr="005436B4">
        <w:rPr>
          <w:lang w:val="ru-RU"/>
        </w:rPr>
        <w:br/>
      </w:r>
      <w:r w:rsidRPr="005436B4">
        <w:rPr>
          <w:rFonts w:hAnsi="Times New Roman" w:cs="Times New Roman"/>
          <w:color w:val="000000"/>
          <w:sz w:val="24"/>
          <w:szCs w:val="24"/>
          <w:lang w:val="ru-RU"/>
        </w:rPr>
        <w:t xml:space="preserve"> Основание: пункт 339 Инструкции к Единому плану счетов № 157н, пункт 11 СГС «Доходы».</w:t>
      </w:r>
    </w:p>
    <w:p w14:paraId="2C200FDA" w14:textId="77777777" w:rsidR="00C07E4F" w:rsidRPr="005436B4" w:rsidRDefault="000C43C7" w:rsidP="00017477">
      <w:pPr>
        <w:jc w:val="both"/>
        <w:rPr>
          <w:rFonts w:hAnsi="Times New Roman" w:cs="Times New Roman"/>
          <w:color w:val="000000"/>
          <w:sz w:val="24"/>
          <w:szCs w:val="24"/>
          <w:lang w:val="ru-RU"/>
        </w:rPr>
      </w:pPr>
      <w:r w:rsidRPr="005436B4">
        <w:rPr>
          <w:rFonts w:hAnsi="Times New Roman" w:cs="Times New Roman"/>
          <w:color w:val="000000"/>
          <w:sz w:val="24"/>
          <w:szCs w:val="24"/>
          <w:lang w:val="ru-RU"/>
        </w:rPr>
        <w:t>10.2. Кредиторская задолженность, не востребованная кредитором, списывается</w:t>
      </w:r>
      <w:r>
        <w:rPr>
          <w:rFonts w:hAnsi="Times New Roman" w:cs="Times New Roman"/>
          <w:color w:val="000000"/>
          <w:sz w:val="24"/>
          <w:szCs w:val="24"/>
        </w:rPr>
        <w:t> </w:t>
      </w:r>
      <w:r w:rsidRPr="005436B4">
        <w:rPr>
          <w:rFonts w:hAnsi="Times New Roman" w:cs="Times New Roman"/>
          <w:color w:val="000000"/>
          <w:sz w:val="24"/>
          <w:szCs w:val="24"/>
          <w:lang w:val="ru-RU"/>
        </w:rPr>
        <w:t xml:space="preserve">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w:t>
      </w:r>
      <w:proofErr w:type="spellStart"/>
      <w:r w:rsidRPr="005436B4">
        <w:rPr>
          <w:rFonts w:hAnsi="Times New Roman" w:cs="Times New Roman"/>
          <w:color w:val="000000"/>
          <w:sz w:val="24"/>
          <w:szCs w:val="24"/>
          <w:lang w:val="ru-RU"/>
        </w:rPr>
        <w:t>забалансовом</w:t>
      </w:r>
      <w:proofErr w:type="spellEnd"/>
      <w:r w:rsidRPr="005436B4">
        <w:rPr>
          <w:rFonts w:hAnsi="Times New Roman" w:cs="Times New Roman"/>
          <w:color w:val="000000"/>
          <w:sz w:val="24"/>
          <w:szCs w:val="24"/>
          <w:lang w:val="ru-RU"/>
        </w:rPr>
        <w:t xml:space="preserve"> счете 20 «Задолженность, не востребованная кредиторами».</w:t>
      </w:r>
    </w:p>
    <w:p w14:paraId="650CD6FD" w14:textId="77777777" w:rsidR="00C07E4F" w:rsidRPr="005436B4" w:rsidRDefault="000C43C7" w:rsidP="00017477">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С </w:t>
      </w:r>
      <w:proofErr w:type="spellStart"/>
      <w:r w:rsidRPr="005436B4">
        <w:rPr>
          <w:rFonts w:hAnsi="Times New Roman" w:cs="Times New Roman"/>
          <w:color w:val="000000"/>
          <w:sz w:val="24"/>
          <w:szCs w:val="24"/>
          <w:lang w:val="ru-RU"/>
        </w:rPr>
        <w:t>забалансового</w:t>
      </w:r>
      <w:proofErr w:type="spellEnd"/>
      <w:r w:rsidRPr="005436B4">
        <w:rPr>
          <w:rFonts w:hAnsi="Times New Roman" w:cs="Times New Roman"/>
          <w:color w:val="000000"/>
          <w:sz w:val="24"/>
          <w:szCs w:val="24"/>
          <w:lang w:val="ru-RU"/>
        </w:rPr>
        <w:t xml:space="preserve"> учета задолженность списывается на основании решения инвентаризационной комиссии учреждения:</w:t>
      </w:r>
    </w:p>
    <w:p w14:paraId="38A09BFA" w14:textId="77777777" w:rsidR="00C07E4F" w:rsidRPr="005436B4" w:rsidRDefault="000C43C7">
      <w:pPr>
        <w:numPr>
          <w:ilvl w:val="0"/>
          <w:numId w:val="37"/>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 xml:space="preserve">по истечении пяти лет отражения задолженности на </w:t>
      </w:r>
      <w:proofErr w:type="spellStart"/>
      <w:r w:rsidRPr="005436B4">
        <w:rPr>
          <w:rFonts w:hAnsi="Times New Roman" w:cs="Times New Roman"/>
          <w:color w:val="000000"/>
          <w:sz w:val="24"/>
          <w:szCs w:val="24"/>
          <w:lang w:val="ru-RU"/>
        </w:rPr>
        <w:t>забалансовом</w:t>
      </w:r>
      <w:proofErr w:type="spellEnd"/>
      <w:r w:rsidRPr="005436B4">
        <w:rPr>
          <w:rFonts w:hAnsi="Times New Roman" w:cs="Times New Roman"/>
          <w:color w:val="000000"/>
          <w:sz w:val="24"/>
          <w:szCs w:val="24"/>
          <w:lang w:val="ru-RU"/>
        </w:rPr>
        <w:t xml:space="preserve"> учете;</w:t>
      </w:r>
    </w:p>
    <w:p w14:paraId="048C8729" w14:textId="77777777" w:rsidR="00C07E4F" w:rsidRPr="005436B4" w:rsidRDefault="000C43C7">
      <w:pPr>
        <w:numPr>
          <w:ilvl w:val="0"/>
          <w:numId w:val="37"/>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14:paraId="1E29F25C" w14:textId="77777777" w:rsidR="00C07E4F" w:rsidRDefault="000C43C7">
      <w:pPr>
        <w:numPr>
          <w:ilvl w:val="0"/>
          <w:numId w:val="37"/>
        </w:numPr>
        <w:ind w:left="780" w:right="180"/>
        <w:rPr>
          <w:rFonts w:hAnsi="Times New Roman" w:cs="Times New Roman"/>
          <w:color w:val="000000"/>
          <w:sz w:val="24"/>
          <w:szCs w:val="24"/>
        </w:rPr>
      </w:pPr>
      <w:r w:rsidRPr="005436B4">
        <w:rPr>
          <w:rFonts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Pr>
          <w:rFonts w:hAnsi="Times New Roman" w:cs="Times New Roman"/>
          <w:color w:val="000000"/>
          <w:sz w:val="24"/>
          <w:szCs w:val="24"/>
        </w:rPr>
        <w:t>(</w:t>
      </w:r>
      <w:proofErr w:type="spellStart"/>
      <w:r>
        <w:rPr>
          <w:rFonts w:hAnsi="Times New Roman" w:cs="Times New Roman"/>
          <w:color w:val="000000"/>
          <w:sz w:val="24"/>
          <w:szCs w:val="24"/>
        </w:rPr>
        <w:t>ликвидацией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контрагента</w:t>
      </w:r>
      <w:proofErr w:type="spellEnd"/>
      <w:r>
        <w:rPr>
          <w:rFonts w:hAnsi="Times New Roman" w:cs="Times New Roman"/>
          <w:color w:val="000000"/>
          <w:sz w:val="24"/>
          <w:szCs w:val="24"/>
        </w:rPr>
        <w:t>.</w:t>
      </w:r>
    </w:p>
    <w:p w14:paraId="4A436B51"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371, 372 Инструкции к Единому плану счетов № 157н.</w:t>
      </w:r>
    </w:p>
    <w:p w14:paraId="1778EF99"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11. Финансовый результат</w:t>
      </w:r>
    </w:p>
    <w:p w14:paraId="158C8D03" w14:textId="77777777" w:rsidR="00C07E4F" w:rsidRPr="005436B4" w:rsidRDefault="000C43C7" w:rsidP="00017477">
      <w:pPr>
        <w:jc w:val="both"/>
        <w:rPr>
          <w:rFonts w:hAnsi="Times New Roman" w:cs="Times New Roman"/>
          <w:color w:val="000000"/>
          <w:sz w:val="24"/>
          <w:szCs w:val="24"/>
          <w:lang w:val="ru-RU"/>
        </w:rPr>
      </w:pPr>
      <w:r w:rsidRPr="005436B4">
        <w:rPr>
          <w:rFonts w:hAnsi="Times New Roman" w:cs="Times New Roman"/>
          <w:color w:val="000000"/>
          <w:sz w:val="24"/>
          <w:szCs w:val="24"/>
          <w:lang w:val="ru-RU"/>
        </w:rPr>
        <w:t>11.1.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4C0A6A0E"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25 СГС «Аренда», подпункт «а» пункта 55 СГС «Доходы».</w:t>
      </w:r>
    </w:p>
    <w:p w14:paraId="46937D3E" w14:textId="77777777" w:rsidR="00C07E4F" w:rsidRPr="005436B4" w:rsidRDefault="000C43C7" w:rsidP="00017477">
      <w:pPr>
        <w:jc w:val="both"/>
        <w:rPr>
          <w:rFonts w:hAnsi="Times New Roman" w:cs="Times New Roman"/>
          <w:color w:val="000000"/>
          <w:sz w:val="24"/>
          <w:szCs w:val="24"/>
          <w:lang w:val="ru-RU"/>
        </w:rPr>
      </w:pPr>
      <w:r w:rsidRPr="005436B4">
        <w:rPr>
          <w:rFonts w:hAnsi="Times New Roman" w:cs="Times New Roman"/>
          <w:color w:val="000000"/>
          <w:sz w:val="24"/>
          <w:szCs w:val="24"/>
          <w:lang w:val="ru-RU"/>
        </w:rPr>
        <w:t>11.2.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3388B6B"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301 Инструкции к Единому плану счетов № 157н, пункт 11 СГС «Долгосрочные договоры».</w:t>
      </w:r>
    </w:p>
    <w:p w14:paraId="4B493DD2" w14:textId="77777777" w:rsidR="00C07E4F" w:rsidRPr="005436B4" w:rsidRDefault="000C43C7" w:rsidP="00017477">
      <w:pPr>
        <w:jc w:val="both"/>
        <w:rPr>
          <w:rFonts w:hAnsi="Times New Roman" w:cs="Times New Roman"/>
          <w:color w:val="000000"/>
          <w:sz w:val="24"/>
          <w:szCs w:val="24"/>
          <w:lang w:val="ru-RU"/>
        </w:rPr>
      </w:pPr>
      <w:r w:rsidRPr="005436B4">
        <w:rPr>
          <w:rFonts w:hAnsi="Times New Roman" w:cs="Times New Roman"/>
          <w:color w:val="000000"/>
          <w:sz w:val="24"/>
          <w:szCs w:val="24"/>
          <w:lang w:val="ru-RU"/>
        </w:rPr>
        <w:t>11.3.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14:paraId="53D572BC"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5 СГС «Долгосрочные договоры».</w:t>
      </w:r>
    </w:p>
    <w:p w14:paraId="3E9F8125" w14:textId="77777777" w:rsidR="00C07E4F" w:rsidRPr="005436B4" w:rsidRDefault="000C43C7" w:rsidP="00427525">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11.4. </w:t>
      </w:r>
      <w:proofErr w:type="gramStart"/>
      <w:r w:rsidRPr="005436B4">
        <w:rPr>
          <w:rFonts w:hAnsi="Times New Roman" w:cs="Times New Roman"/>
          <w:color w:val="000000"/>
          <w:sz w:val="24"/>
          <w:szCs w:val="24"/>
          <w:lang w:val="ru-RU"/>
        </w:rPr>
        <w:t>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5436B4">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roofErr w:type="gramEnd"/>
    </w:p>
    <w:p w14:paraId="082A4309"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 6 СГС «Долгосрочные договоры».</w:t>
      </w:r>
    </w:p>
    <w:p w14:paraId="585A5489" w14:textId="77777777" w:rsidR="00C07E4F" w:rsidRPr="005436B4" w:rsidRDefault="000C43C7" w:rsidP="00427525">
      <w:pPr>
        <w:jc w:val="both"/>
        <w:rPr>
          <w:rFonts w:hAnsi="Times New Roman" w:cs="Times New Roman"/>
          <w:color w:val="000000"/>
          <w:sz w:val="24"/>
          <w:szCs w:val="24"/>
          <w:lang w:val="ru-RU"/>
        </w:rPr>
      </w:pPr>
      <w:r w:rsidRPr="005436B4">
        <w:rPr>
          <w:rFonts w:hAnsi="Times New Roman" w:cs="Times New Roman"/>
          <w:color w:val="000000"/>
          <w:sz w:val="24"/>
          <w:szCs w:val="24"/>
          <w:lang w:val="ru-RU"/>
        </w:rPr>
        <w:t>11.5. Учреждение осуществляет все расходы в пределах установленных норм и утвержденного на текущий год плана финансово-хозяйственной деятельности:</w:t>
      </w:r>
    </w:p>
    <w:p w14:paraId="1C69E250" w14:textId="77777777" w:rsidR="00C07E4F" w:rsidRPr="005436B4" w:rsidRDefault="000C43C7">
      <w:pPr>
        <w:numPr>
          <w:ilvl w:val="0"/>
          <w:numId w:val="38"/>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на междугородные переговоры, услуги по доступу к интернету – по фактическому расходу;</w:t>
      </w:r>
    </w:p>
    <w:p w14:paraId="251BE909" w14:textId="77777777" w:rsidR="00C07E4F" w:rsidRPr="005436B4" w:rsidRDefault="000C43C7">
      <w:pPr>
        <w:numPr>
          <w:ilvl w:val="0"/>
          <w:numId w:val="38"/>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пользование услугами сотовой связи – по лимиту, утвержденному распоряжением учредителя.</w:t>
      </w:r>
    </w:p>
    <w:p w14:paraId="3AC7CD2B" w14:textId="77777777" w:rsidR="00C07E4F" w:rsidRPr="005436B4" w:rsidRDefault="000C43C7" w:rsidP="00427525">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11.6. В составе расходов будущих периодов на счете КБК Х.401.50.000 «Расходы будущих периодов» отражаются:</w:t>
      </w:r>
    </w:p>
    <w:p w14:paraId="1E16CEBA" w14:textId="77777777" w:rsidR="00C07E4F" w:rsidRPr="005436B4" w:rsidRDefault="000C43C7">
      <w:pPr>
        <w:numPr>
          <w:ilvl w:val="0"/>
          <w:numId w:val="39"/>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расходы на страхование имущества, гражданской ответственности;</w:t>
      </w:r>
    </w:p>
    <w:p w14:paraId="6C0582D2" w14:textId="77777777" w:rsidR="00C07E4F" w:rsidRPr="005436B4" w:rsidRDefault="000C43C7">
      <w:pPr>
        <w:numPr>
          <w:ilvl w:val="0"/>
          <w:numId w:val="39"/>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отпускные, если сотрудник не отработал период, за который предоставили отпуск;</w:t>
      </w:r>
    </w:p>
    <w:p w14:paraId="2A78968B" w14:textId="77777777" w:rsidR="00C07E4F" w:rsidRPr="005436B4" w:rsidRDefault="000C43C7">
      <w:pPr>
        <w:numPr>
          <w:ilvl w:val="0"/>
          <w:numId w:val="39"/>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плата за сертификат ключа ЭЦП;</w:t>
      </w:r>
    </w:p>
    <w:p w14:paraId="6F342DD5" w14:textId="77777777" w:rsidR="00C07E4F" w:rsidRPr="005436B4" w:rsidRDefault="000C43C7">
      <w:pPr>
        <w:numPr>
          <w:ilvl w:val="0"/>
          <w:numId w:val="39"/>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упущенная выгода</w:t>
      </w:r>
      <w:r>
        <w:rPr>
          <w:rFonts w:hAnsi="Times New Roman" w:cs="Times New Roman"/>
          <w:color w:val="000000"/>
          <w:sz w:val="24"/>
          <w:szCs w:val="24"/>
        </w:rPr>
        <w:t> </w:t>
      </w:r>
      <w:r w:rsidRPr="005436B4">
        <w:rPr>
          <w:rFonts w:hAnsi="Times New Roman" w:cs="Times New Roman"/>
          <w:color w:val="000000"/>
          <w:sz w:val="24"/>
          <w:szCs w:val="24"/>
          <w:lang w:val="ru-RU"/>
        </w:rPr>
        <w:t>от сдачи объектов в аренду на льготных условиях;</w:t>
      </w:r>
    </w:p>
    <w:p w14:paraId="3FCF2E54" w14:textId="5B513B3D" w:rsidR="00C07E4F" w:rsidRPr="00435A52" w:rsidRDefault="00C07E4F" w:rsidP="00B631FC">
      <w:pPr>
        <w:ind w:left="780" w:right="180"/>
        <w:rPr>
          <w:rFonts w:hAnsi="Times New Roman" w:cs="Times New Roman"/>
          <w:color w:val="000000"/>
          <w:sz w:val="24"/>
          <w:szCs w:val="24"/>
          <w:lang w:val="ru-RU"/>
        </w:rPr>
      </w:pPr>
    </w:p>
    <w:p w14:paraId="0A31205D" w14:textId="77777777" w:rsidR="00C07E4F" w:rsidRPr="005436B4" w:rsidRDefault="000C43C7" w:rsidP="00427525">
      <w:pPr>
        <w:jc w:val="both"/>
        <w:rPr>
          <w:rFonts w:hAnsi="Times New Roman" w:cs="Times New Roman"/>
          <w:color w:val="000000"/>
          <w:sz w:val="24"/>
          <w:szCs w:val="24"/>
          <w:lang w:val="ru-RU"/>
        </w:rPr>
      </w:pPr>
      <w:r w:rsidRPr="005436B4">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19B34D14" w14:textId="77777777" w:rsidR="00C07E4F" w:rsidRPr="005436B4" w:rsidRDefault="000C43C7" w:rsidP="00427525">
      <w:pPr>
        <w:jc w:val="both"/>
        <w:rPr>
          <w:rFonts w:hAnsi="Times New Roman" w:cs="Times New Roman"/>
          <w:color w:val="000000"/>
          <w:sz w:val="24"/>
          <w:szCs w:val="24"/>
          <w:lang w:val="ru-RU"/>
        </w:rPr>
      </w:pPr>
      <w:r w:rsidRPr="005436B4">
        <w:rPr>
          <w:rFonts w:hAnsi="Times New Roman" w:cs="Times New Roman"/>
          <w:color w:val="000000"/>
          <w:sz w:val="24"/>
          <w:szCs w:val="24"/>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0EA0C213"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302, 302.1 Инструкции к Единому плану счетов № 157н.</w:t>
      </w:r>
    </w:p>
    <w:p w14:paraId="48420328" w14:textId="77777777" w:rsidR="00C07E4F" w:rsidRDefault="000C43C7">
      <w:pPr>
        <w:rPr>
          <w:rFonts w:hAnsi="Times New Roman" w:cs="Times New Roman"/>
          <w:color w:val="000000"/>
          <w:sz w:val="24"/>
          <w:szCs w:val="24"/>
        </w:rPr>
      </w:pPr>
      <w:r>
        <w:rPr>
          <w:rFonts w:hAnsi="Times New Roman" w:cs="Times New Roman"/>
          <w:color w:val="000000"/>
          <w:sz w:val="24"/>
          <w:szCs w:val="24"/>
        </w:rPr>
        <w:t xml:space="preserve">11.7. В </w:t>
      </w:r>
      <w:proofErr w:type="spellStart"/>
      <w:r>
        <w:rPr>
          <w:rFonts w:hAnsi="Times New Roman" w:cs="Times New Roman"/>
          <w:color w:val="000000"/>
          <w:sz w:val="24"/>
          <w:szCs w:val="24"/>
        </w:rPr>
        <w:t>учреждении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создаются</w:t>
      </w:r>
      <w:proofErr w:type="spellEnd"/>
      <w:r>
        <w:rPr>
          <w:rFonts w:hAnsi="Times New Roman" w:cs="Times New Roman"/>
          <w:color w:val="000000"/>
          <w:sz w:val="24"/>
          <w:szCs w:val="24"/>
        </w:rPr>
        <w:t>:</w:t>
      </w:r>
    </w:p>
    <w:p w14:paraId="277FEE79" w14:textId="77777777" w:rsidR="00C07E4F" w:rsidRPr="005436B4" w:rsidRDefault="000C43C7" w:rsidP="00427525">
      <w:pPr>
        <w:numPr>
          <w:ilvl w:val="0"/>
          <w:numId w:val="4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резерв расходов по выплатам персоналу. Порядок расчета резерва приведен в приложении 15;</w:t>
      </w:r>
    </w:p>
    <w:p w14:paraId="71EC62BC" w14:textId="77777777" w:rsidR="00C07E4F" w:rsidRPr="005436B4" w:rsidRDefault="000C43C7" w:rsidP="00427525">
      <w:pPr>
        <w:numPr>
          <w:ilvl w:val="0"/>
          <w:numId w:val="4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резерв по искам, претензионным требованиям – в </w:t>
      </w:r>
      <w:proofErr w:type="gramStart"/>
      <w:r w:rsidRPr="005436B4">
        <w:rPr>
          <w:rFonts w:hAnsi="Times New Roman" w:cs="Times New Roman"/>
          <w:color w:val="000000"/>
          <w:sz w:val="24"/>
          <w:szCs w:val="24"/>
          <w:lang w:val="ru-RU"/>
        </w:rPr>
        <w:t>случае</w:t>
      </w:r>
      <w:proofErr w:type="gramEnd"/>
      <w:r>
        <w:rPr>
          <w:rFonts w:hAnsi="Times New Roman" w:cs="Times New Roman"/>
          <w:color w:val="000000"/>
          <w:sz w:val="24"/>
          <w:szCs w:val="24"/>
        </w:rPr>
        <w:t> </w:t>
      </w:r>
      <w:r w:rsidRPr="005436B4">
        <w:rPr>
          <w:rFonts w:hAnsi="Times New Roman" w:cs="Times New Roman"/>
          <w:color w:val="000000"/>
          <w:sz w:val="24"/>
          <w:szCs w:val="24"/>
          <w:lang w:val="ru-RU"/>
        </w:rPr>
        <w:t>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5436B4">
        <w:rPr>
          <w:rFonts w:hAnsi="Times New Roman" w:cs="Times New Roman"/>
          <w:color w:val="000000"/>
          <w:sz w:val="24"/>
          <w:szCs w:val="24"/>
          <w:lang w:val="ru-RU"/>
        </w:rPr>
        <w:t>красное</w:t>
      </w:r>
      <w:proofErr w:type="gramEnd"/>
      <w:r w:rsidRPr="005436B4">
        <w:rPr>
          <w:rFonts w:hAnsi="Times New Roman" w:cs="Times New Roman"/>
          <w:color w:val="000000"/>
          <w:sz w:val="24"/>
          <w:szCs w:val="24"/>
          <w:lang w:val="ru-RU"/>
        </w:rPr>
        <w:t xml:space="preserve"> </w:t>
      </w:r>
      <w:proofErr w:type="spellStart"/>
      <w:r w:rsidRPr="005436B4">
        <w:rPr>
          <w:rFonts w:hAnsi="Times New Roman" w:cs="Times New Roman"/>
          <w:color w:val="000000"/>
          <w:sz w:val="24"/>
          <w:szCs w:val="24"/>
          <w:lang w:val="ru-RU"/>
        </w:rPr>
        <w:t>сторно</w:t>
      </w:r>
      <w:proofErr w:type="spellEnd"/>
      <w:r w:rsidRPr="005436B4">
        <w:rPr>
          <w:rFonts w:hAnsi="Times New Roman" w:cs="Times New Roman"/>
          <w:color w:val="000000"/>
          <w:sz w:val="24"/>
          <w:szCs w:val="24"/>
          <w:lang w:val="ru-RU"/>
        </w:rPr>
        <w:t>»;</w:t>
      </w:r>
    </w:p>
    <w:p w14:paraId="1494AAC7" w14:textId="77777777" w:rsidR="00C07E4F" w:rsidRPr="005436B4" w:rsidRDefault="000C43C7" w:rsidP="00427525">
      <w:pPr>
        <w:numPr>
          <w:ilvl w:val="0"/>
          <w:numId w:val="40"/>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резерв по гарантийному ремонту. Определяется на текущий год в первый рабочий день года на основе плановых показателей годовой выручки от </w:t>
      </w:r>
      <w:proofErr w:type="gramStart"/>
      <w:r w:rsidRPr="005436B4">
        <w:rPr>
          <w:rFonts w:hAnsi="Times New Roman" w:cs="Times New Roman"/>
          <w:color w:val="000000"/>
          <w:sz w:val="24"/>
          <w:szCs w:val="24"/>
          <w:lang w:val="ru-RU"/>
        </w:rPr>
        <w:t>реализации</w:t>
      </w:r>
      <w:proofErr w:type="gramEnd"/>
      <w:r w:rsidRPr="005436B4">
        <w:rPr>
          <w:rFonts w:hAnsi="Times New Roman" w:cs="Times New Roman"/>
          <w:color w:val="000000"/>
          <w:sz w:val="24"/>
          <w:szCs w:val="24"/>
          <w:lang w:val="ru-RU"/>
        </w:rPr>
        <w:t xml:space="preserve">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6685E19" w14:textId="77777777" w:rsidR="00C07E4F" w:rsidRDefault="000C43C7">
      <w:pPr>
        <w:numPr>
          <w:ilvl w:val="0"/>
          <w:numId w:val="40"/>
        </w:numPr>
        <w:ind w:left="780" w:right="180"/>
        <w:rPr>
          <w:rFonts w:hAnsi="Times New Roman" w:cs="Times New Roman"/>
          <w:color w:val="000000"/>
          <w:sz w:val="24"/>
          <w:szCs w:val="24"/>
        </w:rPr>
      </w:pPr>
      <w:r>
        <w:rPr>
          <w:rFonts w:hAnsi="Times New Roman" w:cs="Times New Roman"/>
          <w:color w:val="000000"/>
          <w:sz w:val="24"/>
          <w:szCs w:val="24"/>
        </w:rPr>
        <w:t>…</w:t>
      </w:r>
    </w:p>
    <w:p w14:paraId="0CEEBBB4"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 пункты 302, 302.1 Инструкции к Единому плану счетов № 157н, пункты 7, 21 СГС</w:t>
      </w:r>
      <w:r>
        <w:rPr>
          <w:rFonts w:hAnsi="Times New Roman" w:cs="Times New Roman"/>
          <w:color w:val="000000"/>
          <w:sz w:val="24"/>
          <w:szCs w:val="24"/>
        </w:rPr>
        <w:t> </w:t>
      </w:r>
      <w:r w:rsidRPr="005436B4">
        <w:rPr>
          <w:rFonts w:hAnsi="Times New Roman" w:cs="Times New Roman"/>
          <w:color w:val="000000"/>
          <w:sz w:val="24"/>
          <w:szCs w:val="24"/>
          <w:lang w:val="ru-RU"/>
        </w:rPr>
        <w:t>«Резервы», пункт 10 СГС «Выплаты персоналу».</w:t>
      </w:r>
    </w:p>
    <w:p w14:paraId="3DA39AF8"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11.8. Доходы от целевых субсидий по соглашению, заключенному</w:t>
      </w:r>
      <w:r>
        <w:rPr>
          <w:rFonts w:hAnsi="Times New Roman" w:cs="Times New Roman"/>
          <w:color w:val="000000"/>
          <w:sz w:val="24"/>
          <w:szCs w:val="24"/>
        </w:rPr>
        <w:t> </w:t>
      </w:r>
      <w:r w:rsidRPr="005436B4">
        <w:rPr>
          <w:rFonts w:hAnsi="Times New Roman" w:cs="Times New Roman"/>
          <w:color w:val="000000"/>
          <w:sz w:val="24"/>
          <w:szCs w:val="24"/>
          <w:lang w:val="ru-RU"/>
        </w:rPr>
        <w:t>на срок более года, учреждение отражает на счетах:</w:t>
      </w:r>
    </w:p>
    <w:p w14:paraId="487CE6DF" w14:textId="77777777" w:rsidR="00C07E4F" w:rsidRPr="005436B4" w:rsidRDefault="000C43C7">
      <w:pPr>
        <w:numPr>
          <w:ilvl w:val="0"/>
          <w:numId w:val="41"/>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401.41 «Доходы будущих периодов к признанию в текущем году»;</w:t>
      </w:r>
    </w:p>
    <w:p w14:paraId="7AB1DD7D" w14:textId="77777777" w:rsidR="00C07E4F" w:rsidRPr="005436B4" w:rsidRDefault="000C43C7">
      <w:pPr>
        <w:numPr>
          <w:ilvl w:val="0"/>
          <w:numId w:val="41"/>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401.49 «Доходы будущих периодов к признанию в очередные годы».</w:t>
      </w:r>
    </w:p>
    <w:p w14:paraId="148AF481"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Основание:</w:t>
      </w:r>
      <w:r>
        <w:rPr>
          <w:rFonts w:hAnsi="Times New Roman" w:cs="Times New Roman"/>
          <w:color w:val="000000"/>
          <w:sz w:val="24"/>
          <w:szCs w:val="24"/>
        </w:rPr>
        <w:t> </w:t>
      </w:r>
      <w:r w:rsidRPr="005436B4">
        <w:rPr>
          <w:rFonts w:hAnsi="Times New Roman" w:cs="Times New Roman"/>
          <w:color w:val="000000"/>
          <w:sz w:val="24"/>
          <w:szCs w:val="24"/>
          <w:lang w:val="ru-RU"/>
        </w:rPr>
        <w:t>пункт</w:t>
      </w:r>
      <w:r>
        <w:rPr>
          <w:rFonts w:hAnsi="Times New Roman" w:cs="Times New Roman"/>
          <w:color w:val="000000"/>
          <w:sz w:val="24"/>
          <w:szCs w:val="24"/>
        </w:rPr>
        <w:t> </w:t>
      </w:r>
      <w:r w:rsidRPr="005436B4">
        <w:rPr>
          <w:rFonts w:hAnsi="Times New Roman" w:cs="Times New Roman"/>
          <w:color w:val="000000"/>
          <w:sz w:val="24"/>
          <w:szCs w:val="24"/>
          <w:lang w:val="ru-RU"/>
        </w:rPr>
        <w:t>301 Инструкции к Единому плану счетов № 157н.</w:t>
      </w:r>
    </w:p>
    <w:p w14:paraId="31D2C883"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12. Санкционирование расходов</w:t>
      </w:r>
    </w:p>
    <w:p w14:paraId="7E6326A6" w14:textId="1E635468"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 xml:space="preserve">Принятие к учету обязательств (денежных обязательств) осуществляется в порядке, приведенном в приложении </w:t>
      </w:r>
      <w:r w:rsidR="007F2B43">
        <w:rPr>
          <w:rFonts w:hAnsi="Times New Roman" w:cs="Times New Roman"/>
          <w:color w:val="000000"/>
          <w:sz w:val="24"/>
          <w:szCs w:val="24"/>
          <w:lang w:val="ru-RU"/>
        </w:rPr>
        <w:t>12</w:t>
      </w:r>
      <w:r w:rsidRPr="005436B4">
        <w:rPr>
          <w:rFonts w:hAnsi="Times New Roman" w:cs="Times New Roman"/>
          <w:color w:val="000000"/>
          <w:sz w:val="24"/>
          <w:szCs w:val="24"/>
          <w:lang w:val="ru-RU"/>
        </w:rPr>
        <w:t>.</w:t>
      </w:r>
    </w:p>
    <w:p w14:paraId="3CCE9F13" w14:textId="77777777" w:rsidR="00C07E4F" w:rsidRPr="005436B4" w:rsidRDefault="000C43C7">
      <w:pPr>
        <w:rPr>
          <w:rFonts w:hAnsi="Times New Roman" w:cs="Times New Roman"/>
          <w:color w:val="000000"/>
          <w:sz w:val="24"/>
          <w:szCs w:val="24"/>
          <w:lang w:val="ru-RU"/>
        </w:rPr>
      </w:pPr>
      <w:r w:rsidRPr="005436B4">
        <w:rPr>
          <w:rFonts w:hAnsi="Times New Roman" w:cs="Times New Roman"/>
          <w:b/>
          <w:bCs/>
          <w:color w:val="000000"/>
          <w:sz w:val="24"/>
          <w:szCs w:val="24"/>
          <w:lang w:val="ru-RU"/>
        </w:rPr>
        <w:t>13. События после отчетной даты</w:t>
      </w:r>
    </w:p>
    <w:p w14:paraId="5DB95D9D"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Признание в учете и раскрытие в бухгалтерской отчетности событий после отчетной даты осуществляется в порядке, приведенном в приложении 16.</w:t>
      </w:r>
    </w:p>
    <w:p w14:paraId="2B493557" w14:textId="77777777" w:rsidR="00C07E4F" w:rsidRPr="005436B4" w:rsidRDefault="00427525">
      <w:pPr>
        <w:rPr>
          <w:rFonts w:hAnsi="Times New Roman" w:cs="Times New Roman"/>
          <w:color w:val="000000"/>
          <w:sz w:val="24"/>
          <w:szCs w:val="24"/>
          <w:lang w:val="ru-RU"/>
        </w:rPr>
      </w:pPr>
      <w:r>
        <w:rPr>
          <w:rFonts w:hAnsi="Times New Roman" w:cs="Times New Roman"/>
          <w:b/>
          <w:bCs/>
          <w:color w:val="000000"/>
          <w:sz w:val="24"/>
          <w:szCs w:val="24"/>
          <w:lang w:val="ru-RU"/>
        </w:rPr>
        <w:t xml:space="preserve"> </w:t>
      </w:r>
    </w:p>
    <w:p w14:paraId="32901443" w14:textId="77777777" w:rsidR="00C07E4F" w:rsidRPr="005436B4" w:rsidRDefault="000C43C7">
      <w:pPr>
        <w:jc w:val="center"/>
        <w:rPr>
          <w:rFonts w:hAnsi="Times New Roman" w:cs="Times New Roman"/>
          <w:color w:val="000000"/>
          <w:sz w:val="24"/>
          <w:szCs w:val="24"/>
          <w:lang w:val="ru-RU"/>
        </w:rPr>
      </w:pPr>
      <w:r>
        <w:rPr>
          <w:rFonts w:hAnsi="Times New Roman" w:cs="Times New Roman"/>
          <w:b/>
          <w:bCs/>
          <w:color w:val="000000"/>
          <w:sz w:val="24"/>
          <w:szCs w:val="24"/>
        </w:rPr>
        <w:t>VI</w:t>
      </w:r>
      <w:r w:rsidRPr="005436B4">
        <w:rPr>
          <w:rFonts w:hAnsi="Times New Roman" w:cs="Times New Roman"/>
          <w:b/>
          <w:bCs/>
          <w:color w:val="000000"/>
          <w:sz w:val="24"/>
          <w:szCs w:val="24"/>
          <w:lang w:val="ru-RU"/>
        </w:rPr>
        <w:t>. Инвентаризация имущества и обязательств</w:t>
      </w:r>
    </w:p>
    <w:p w14:paraId="5C661705" w14:textId="1A17C644" w:rsidR="00C07E4F" w:rsidRPr="005436B4" w:rsidRDefault="000C43C7" w:rsidP="00427525">
      <w:pPr>
        <w:ind w:left="142" w:hanging="142"/>
        <w:jc w:val="both"/>
        <w:rPr>
          <w:rFonts w:hAnsi="Times New Roman" w:cs="Times New Roman"/>
          <w:color w:val="000000"/>
          <w:sz w:val="24"/>
          <w:szCs w:val="24"/>
          <w:lang w:val="ru-RU"/>
        </w:rPr>
      </w:pPr>
      <w:r w:rsidRPr="005436B4">
        <w:rPr>
          <w:rFonts w:hAnsi="Times New Roman" w:cs="Times New Roman"/>
          <w:color w:val="000000"/>
          <w:sz w:val="24"/>
          <w:szCs w:val="24"/>
          <w:lang w:val="ru-RU"/>
        </w:rPr>
        <w:t>1. Инвентаризацию имущества и обязательств (в том числе</w:t>
      </w:r>
      <w:r>
        <w:rPr>
          <w:rFonts w:hAnsi="Times New Roman" w:cs="Times New Roman"/>
          <w:color w:val="000000"/>
          <w:sz w:val="24"/>
          <w:szCs w:val="24"/>
        </w:rPr>
        <w:t> </w:t>
      </w:r>
      <w:r w:rsidRPr="005436B4">
        <w:rPr>
          <w:rFonts w:hAnsi="Times New Roman" w:cs="Times New Roman"/>
          <w:color w:val="000000"/>
          <w:sz w:val="24"/>
          <w:szCs w:val="24"/>
          <w:lang w:val="ru-RU"/>
        </w:rPr>
        <w:t xml:space="preserve">числящихся на </w:t>
      </w:r>
      <w:proofErr w:type="spellStart"/>
      <w:r w:rsidRPr="005436B4">
        <w:rPr>
          <w:rFonts w:hAnsi="Times New Roman" w:cs="Times New Roman"/>
          <w:color w:val="000000"/>
          <w:sz w:val="24"/>
          <w:szCs w:val="24"/>
          <w:lang w:val="ru-RU"/>
        </w:rPr>
        <w:t>забалансовых</w:t>
      </w:r>
      <w:proofErr w:type="spellEnd"/>
      <w:r w:rsidRPr="005436B4">
        <w:rPr>
          <w:rFonts w:hAnsi="Times New Roman" w:cs="Times New Roman"/>
          <w:color w:val="000000"/>
          <w:sz w:val="24"/>
          <w:szCs w:val="24"/>
          <w:lang w:val="ru-RU"/>
        </w:rPr>
        <w:t xml:space="preserve"> счетах), а также финансовых результатов (в том числе</w:t>
      </w:r>
      <w:r>
        <w:rPr>
          <w:rFonts w:hAnsi="Times New Roman" w:cs="Times New Roman"/>
          <w:color w:val="000000"/>
          <w:sz w:val="24"/>
          <w:szCs w:val="24"/>
        </w:rPr>
        <w:t> </w:t>
      </w:r>
      <w:r w:rsidRPr="005436B4">
        <w:rPr>
          <w:rFonts w:hAnsi="Times New Roman" w:cs="Times New Roman"/>
          <w:color w:val="000000"/>
          <w:sz w:val="24"/>
          <w:szCs w:val="24"/>
          <w:lang w:val="ru-RU"/>
        </w:rPr>
        <w:t xml:space="preserve">расходов будущих периодов и резервов) </w:t>
      </w:r>
      <w:r w:rsidR="00F84497">
        <w:rPr>
          <w:rFonts w:hAnsi="Times New Roman" w:cs="Times New Roman"/>
          <w:color w:val="000000"/>
          <w:sz w:val="24"/>
          <w:szCs w:val="24"/>
          <w:lang w:val="ru-RU"/>
        </w:rPr>
        <w:t>п</w:t>
      </w:r>
      <w:r w:rsidRPr="005436B4">
        <w:rPr>
          <w:rFonts w:hAnsi="Times New Roman" w:cs="Times New Roman"/>
          <w:color w:val="000000"/>
          <w:sz w:val="24"/>
          <w:szCs w:val="24"/>
          <w:lang w:val="ru-RU"/>
        </w:rPr>
        <w:t>роводит постоянно действующая инвентаризационная комиссия. Порядок и график проведения инвентаризации приведены в приложении</w:t>
      </w:r>
      <w:r w:rsidR="00F84497">
        <w:rPr>
          <w:rFonts w:hAnsi="Times New Roman" w:cs="Times New Roman"/>
          <w:color w:val="000000"/>
          <w:sz w:val="24"/>
          <w:szCs w:val="24"/>
          <w:lang w:val="ru-RU"/>
        </w:rPr>
        <w:t xml:space="preserve"> № 9</w:t>
      </w:r>
      <w:r w:rsidRPr="005436B4">
        <w:rPr>
          <w:rFonts w:hAnsi="Times New Roman" w:cs="Times New Roman"/>
          <w:color w:val="000000"/>
          <w:sz w:val="24"/>
          <w:szCs w:val="24"/>
          <w:lang w:val="ru-RU"/>
        </w:rPr>
        <w:t xml:space="preserve"> </w:t>
      </w:r>
      <w:r w:rsidR="00F84497">
        <w:rPr>
          <w:rFonts w:hAnsi="Times New Roman" w:cs="Times New Roman"/>
          <w:color w:val="000000"/>
          <w:sz w:val="24"/>
          <w:szCs w:val="24"/>
          <w:lang w:val="ru-RU"/>
        </w:rPr>
        <w:t>.</w:t>
      </w:r>
      <w:r w:rsidRPr="005436B4">
        <w:rPr>
          <w:lang w:val="ru-RU"/>
        </w:rPr>
        <w:br/>
      </w:r>
      <w:r w:rsidRPr="005436B4">
        <w:rPr>
          <w:rFonts w:hAnsi="Times New Roman" w:cs="Times New Roman"/>
          <w:color w:val="000000"/>
          <w:sz w:val="24"/>
          <w:szCs w:val="24"/>
          <w:lang w:val="ru-RU"/>
        </w:rPr>
        <w:t xml:space="preserve"> 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14:paraId="538DFBFF"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 xml:space="preserve">Основание: статья 11 Закона от 06.12.2011 № 402-ФЗ, раздел </w:t>
      </w:r>
      <w:r>
        <w:rPr>
          <w:rFonts w:hAnsi="Times New Roman" w:cs="Times New Roman"/>
          <w:color w:val="000000"/>
          <w:sz w:val="24"/>
          <w:szCs w:val="24"/>
        </w:rPr>
        <w:t>VIII</w:t>
      </w:r>
      <w:r w:rsidRPr="005436B4">
        <w:rPr>
          <w:rFonts w:hAnsi="Times New Roman" w:cs="Times New Roman"/>
          <w:color w:val="000000"/>
          <w:sz w:val="24"/>
          <w:szCs w:val="24"/>
          <w:lang w:val="ru-RU"/>
        </w:rPr>
        <w:t xml:space="preserve"> СГС «Концептуальные основы бухучета и отчетности».</w:t>
      </w:r>
    </w:p>
    <w:p w14:paraId="46363611" w14:textId="52A6995B" w:rsidR="00427525" w:rsidRDefault="00F84497" w:rsidP="00F84497">
      <w:pPr>
        <w:jc w:val="both"/>
        <w:rPr>
          <w:rFonts w:hAnsi="Times New Roman" w:cs="Times New Roman"/>
          <w:color w:val="000000"/>
          <w:sz w:val="24"/>
          <w:szCs w:val="24"/>
          <w:lang w:val="ru-RU"/>
        </w:rPr>
      </w:pPr>
      <w:r>
        <w:rPr>
          <w:rFonts w:hAnsi="Times New Roman" w:cs="Times New Roman"/>
          <w:color w:val="000000"/>
          <w:sz w:val="24"/>
          <w:szCs w:val="24"/>
          <w:lang w:val="ru-RU"/>
        </w:rPr>
        <w:t xml:space="preserve"> 2</w:t>
      </w:r>
      <w:r w:rsidR="000C43C7" w:rsidRPr="005436B4">
        <w:rPr>
          <w:rFonts w:hAnsi="Times New Roman" w:cs="Times New Roman"/>
          <w:color w:val="000000"/>
          <w:sz w:val="24"/>
          <w:szCs w:val="24"/>
          <w:lang w:val="ru-RU"/>
        </w:rPr>
        <w:t xml:space="preserve">. Руководителями </w:t>
      </w:r>
      <w:r w:rsidR="00427525">
        <w:rPr>
          <w:rFonts w:hAnsi="Times New Roman" w:cs="Times New Roman"/>
          <w:color w:val="000000"/>
          <w:sz w:val="24"/>
          <w:szCs w:val="24"/>
          <w:lang w:val="ru-RU"/>
        </w:rPr>
        <w:t>общеобразовательных учреждений</w:t>
      </w:r>
      <w:r w:rsidR="00427525" w:rsidRPr="005436B4">
        <w:rPr>
          <w:rFonts w:hAnsi="Times New Roman" w:cs="Times New Roman"/>
          <w:color w:val="000000"/>
          <w:sz w:val="24"/>
          <w:szCs w:val="24"/>
          <w:lang w:val="ru-RU"/>
        </w:rPr>
        <w:t xml:space="preserve"> </w:t>
      </w:r>
      <w:r w:rsidR="000C43C7" w:rsidRPr="005436B4">
        <w:rPr>
          <w:rFonts w:hAnsi="Times New Roman" w:cs="Times New Roman"/>
          <w:color w:val="000000"/>
          <w:sz w:val="24"/>
          <w:szCs w:val="24"/>
          <w:lang w:val="ru-RU"/>
        </w:rPr>
        <w:t xml:space="preserve"> создаются инвентаризационные комиссии из числа сотрудников </w:t>
      </w:r>
      <w:r w:rsidR="00427525">
        <w:rPr>
          <w:rFonts w:hAnsi="Times New Roman" w:cs="Times New Roman"/>
          <w:color w:val="000000"/>
          <w:sz w:val="24"/>
          <w:szCs w:val="24"/>
          <w:lang w:val="ru-RU"/>
        </w:rPr>
        <w:t>учреждения</w:t>
      </w:r>
      <w:r w:rsidR="000C43C7" w:rsidRPr="005436B4">
        <w:rPr>
          <w:rFonts w:hAnsi="Times New Roman" w:cs="Times New Roman"/>
          <w:color w:val="000000"/>
          <w:sz w:val="24"/>
          <w:szCs w:val="24"/>
          <w:lang w:val="ru-RU"/>
        </w:rPr>
        <w:t xml:space="preserve"> приказом по </w:t>
      </w:r>
      <w:r w:rsidR="00427525">
        <w:rPr>
          <w:rFonts w:hAnsi="Times New Roman" w:cs="Times New Roman"/>
          <w:color w:val="000000"/>
          <w:sz w:val="24"/>
          <w:szCs w:val="24"/>
          <w:lang w:val="ru-RU"/>
        </w:rPr>
        <w:t>учреждению.</w:t>
      </w:r>
    </w:p>
    <w:p w14:paraId="28C4F6C1" w14:textId="77777777" w:rsidR="00C07E4F" w:rsidRPr="005436B4" w:rsidRDefault="000C43C7" w:rsidP="00427525">
      <w:pPr>
        <w:rPr>
          <w:rFonts w:hAnsi="Times New Roman" w:cs="Times New Roman"/>
          <w:color w:val="000000"/>
          <w:sz w:val="24"/>
          <w:szCs w:val="24"/>
          <w:lang w:val="ru-RU"/>
        </w:rPr>
      </w:pPr>
      <w:r>
        <w:rPr>
          <w:rFonts w:hAnsi="Times New Roman" w:cs="Times New Roman"/>
          <w:b/>
          <w:bCs/>
          <w:color w:val="000000"/>
          <w:sz w:val="24"/>
          <w:szCs w:val="24"/>
        </w:rPr>
        <w:t>VII</w:t>
      </w:r>
      <w:r w:rsidRPr="005436B4">
        <w:rPr>
          <w:rFonts w:hAnsi="Times New Roman" w:cs="Times New Roman"/>
          <w:b/>
          <w:bCs/>
          <w:color w:val="000000"/>
          <w:sz w:val="24"/>
          <w:szCs w:val="24"/>
          <w:lang w:val="ru-RU"/>
        </w:rPr>
        <w:t>. Порядок организации и обеспечения внутреннего финансового контроля</w:t>
      </w:r>
    </w:p>
    <w:p w14:paraId="273B1604"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14:paraId="20C8715F" w14:textId="77777777" w:rsidR="00C07E4F" w:rsidRDefault="000C43C7">
      <w:pPr>
        <w:numPr>
          <w:ilvl w:val="0"/>
          <w:numId w:val="4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14:paraId="44B1FBCA" w14:textId="77777777" w:rsidR="00C07E4F" w:rsidRDefault="000C43C7">
      <w:pPr>
        <w:numPr>
          <w:ilvl w:val="0"/>
          <w:numId w:val="4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бухгалтерии</w:t>
      </w:r>
      <w:proofErr w:type="spellEnd"/>
      <w:r>
        <w:rPr>
          <w:rFonts w:hAnsi="Times New Roman" w:cs="Times New Roman"/>
          <w:color w:val="000000"/>
          <w:sz w:val="24"/>
          <w:szCs w:val="24"/>
        </w:rPr>
        <w:t>;</w:t>
      </w:r>
    </w:p>
    <w:p w14:paraId="7B1549A6" w14:textId="77777777" w:rsidR="00C07E4F" w:rsidRPr="005436B4" w:rsidRDefault="000C43C7">
      <w:pPr>
        <w:numPr>
          <w:ilvl w:val="0"/>
          <w:numId w:val="44"/>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начальник планово-экономического отдела, сотрудники отдела;</w:t>
      </w:r>
    </w:p>
    <w:p w14:paraId="670ED15F" w14:textId="77777777" w:rsidR="00C07E4F" w:rsidRPr="005436B4" w:rsidRDefault="000C43C7">
      <w:pPr>
        <w:numPr>
          <w:ilvl w:val="0"/>
          <w:numId w:val="44"/>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иные должностные лица учреждения в соответствии со своими обязанностями.</w:t>
      </w:r>
    </w:p>
    <w:p w14:paraId="3E830E4A"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2. Положение о внутреннем финансовом контроле и график проведения внутренних проверок финансово-хозяйственной деятельности приведен в приложении 14.</w:t>
      </w:r>
      <w:r>
        <w:rPr>
          <w:rFonts w:hAnsi="Times New Roman" w:cs="Times New Roman"/>
          <w:color w:val="000000"/>
          <w:sz w:val="24"/>
          <w:szCs w:val="24"/>
        </w:rPr>
        <w:t> </w:t>
      </w:r>
      <w:r w:rsidRPr="005436B4">
        <w:rPr>
          <w:lang w:val="ru-RU"/>
        </w:rPr>
        <w:br/>
      </w:r>
      <w:r w:rsidRPr="005436B4">
        <w:rPr>
          <w:rFonts w:hAnsi="Times New Roman" w:cs="Times New Roman"/>
          <w:color w:val="000000"/>
          <w:sz w:val="24"/>
          <w:szCs w:val="24"/>
          <w:lang w:val="ru-RU"/>
        </w:rPr>
        <w:t xml:space="preserve"> Основание: пункт 6 Инструкции к Единому плану счетов № 157н.</w:t>
      </w:r>
    </w:p>
    <w:p w14:paraId="44C8127C" w14:textId="77777777" w:rsidR="00C07E4F" w:rsidRPr="005436B4" w:rsidRDefault="000C43C7">
      <w:pPr>
        <w:jc w:val="center"/>
        <w:rPr>
          <w:rFonts w:hAnsi="Times New Roman" w:cs="Times New Roman"/>
          <w:color w:val="000000"/>
          <w:sz w:val="24"/>
          <w:szCs w:val="24"/>
          <w:lang w:val="ru-RU"/>
        </w:rPr>
      </w:pPr>
      <w:r>
        <w:rPr>
          <w:rFonts w:hAnsi="Times New Roman" w:cs="Times New Roman"/>
          <w:b/>
          <w:bCs/>
          <w:color w:val="000000"/>
          <w:sz w:val="24"/>
          <w:szCs w:val="24"/>
        </w:rPr>
        <w:t>VIII</w:t>
      </w:r>
      <w:r w:rsidRPr="005436B4">
        <w:rPr>
          <w:rFonts w:hAnsi="Times New Roman" w:cs="Times New Roman"/>
          <w:b/>
          <w:bCs/>
          <w:color w:val="000000"/>
          <w:sz w:val="24"/>
          <w:szCs w:val="24"/>
          <w:lang w:val="ru-RU"/>
        </w:rPr>
        <w:t>. Бухгалтерская (финансовая) отчетность</w:t>
      </w:r>
    </w:p>
    <w:p w14:paraId="4A7A0493" w14:textId="77777777" w:rsidR="00C07E4F" w:rsidRPr="005436B4" w:rsidRDefault="000C43C7" w:rsidP="00427525">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1.  </w:t>
      </w:r>
      <w:r w:rsidR="00427525" w:rsidRPr="00B719D7">
        <w:rPr>
          <w:rFonts w:hAnsi="Times New Roman" w:cs="Times New Roman"/>
          <w:color w:val="000000"/>
          <w:sz w:val="24"/>
          <w:szCs w:val="24"/>
          <w:lang w:val="ru-RU"/>
        </w:rPr>
        <w:t xml:space="preserve">Для </w:t>
      </w:r>
      <w:r w:rsidR="00427525">
        <w:rPr>
          <w:rFonts w:hAnsi="Times New Roman" w:cs="Times New Roman"/>
          <w:color w:val="000000"/>
          <w:sz w:val="24"/>
          <w:szCs w:val="24"/>
          <w:lang w:val="ru-RU"/>
        </w:rPr>
        <w:t>учреждений, ведущих бюджетный учет самостоятельно, на</w:t>
      </w:r>
      <w:r w:rsidR="00427525" w:rsidRPr="00B719D7">
        <w:rPr>
          <w:rFonts w:hAnsi="Times New Roman" w:cs="Times New Roman"/>
          <w:color w:val="000000"/>
          <w:sz w:val="24"/>
          <w:szCs w:val="24"/>
          <w:lang w:val="ru-RU"/>
        </w:rPr>
        <w:t>деленных  полномочиями юридического лица, устанавливаются следующие сроки представления бюджетной отчетности</w:t>
      </w:r>
      <w:r w:rsidR="00427525">
        <w:rPr>
          <w:rFonts w:hAnsi="Times New Roman" w:cs="Times New Roman"/>
          <w:color w:val="000000"/>
          <w:sz w:val="24"/>
          <w:szCs w:val="24"/>
          <w:lang w:val="ru-RU"/>
        </w:rPr>
        <w:t>:</w:t>
      </w:r>
    </w:p>
    <w:p w14:paraId="460E59F6" w14:textId="43207630" w:rsidR="00C07E4F" w:rsidRPr="005436B4" w:rsidRDefault="000C43C7">
      <w:pPr>
        <w:numPr>
          <w:ilvl w:val="0"/>
          <w:numId w:val="45"/>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квартальные – до 1</w:t>
      </w:r>
      <w:r w:rsidR="006C7562">
        <w:rPr>
          <w:rFonts w:hAnsi="Times New Roman" w:cs="Times New Roman"/>
          <w:color w:val="000000"/>
          <w:sz w:val="24"/>
          <w:szCs w:val="24"/>
          <w:lang w:val="ru-RU"/>
        </w:rPr>
        <w:t>5</w:t>
      </w:r>
      <w:r w:rsidRPr="005436B4">
        <w:rPr>
          <w:rFonts w:hAnsi="Times New Roman" w:cs="Times New Roman"/>
          <w:color w:val="000000"/>
          <w:sz w:val="24"/>
          <w:szCs w:val="24"/>
          <w:lang w:val="ru-RU"/>
        </w:rPr>
        <w:t>-го числа месяца, следующего за отчетным периодом;</w:t>
      </w:r>
    </w:p>
    <w:p w14:paraId="2F9E150D" w14:textId="1EBC1011" w:rsidR="00C07E4F" w:rsidRPr="005436B4" w:rsidRDefault="000C43C7">
      <w:pPr>
        <w:numPr>
          <w:ilvl w:val="0"/>
          <w:numId w:val="45"/>
        </w:numPr>
        <w:ind w:left="780" w:right="180"/>
        <w:rPr>
          <w:rFonts w:hAnsi="Times New Roman" w:cs="Times New Roman"/>
          <w:color w:val="000000"/>
          <w:sz w:val="24"/>
          <w:szCs w:val="24"/>
          <w:lang w:val="ru-RU"/>
        </w:rPr>
      </w:pPr>
      <w:proofErr w:type="gramStart"/>
      <w:r w:rsidRPr="005436B4">
        <w:rPr>
          <w:rFonts w:hAnsi="Times New Roman" w:cs="Times New Roman"/>
          <w:color w:val="000000"/>
          <w:sz w:val="24"/>
          <w:szCs w:val="24"/>
          <w:lang w:val="ru-RU"/>
        </w:rPr>
        <w:t>годовой</w:t>
      </w:r>
      <w:proofErr w:type="gramEnd"/>
      <w:r w:rsidRPr="005436B4">
        <w:rPr>
          <w:rFonts w:hAnsi="Times New Roman" w:cs="Times New Roman"/>
          <w:color w:val="000000"/>
          <w:sz w:val="24"/>
          <w:szCs w:val="24"/>
          <w:lang w:val="ru-RU"/>
        </w:rPr>
        <w:t xml:space="preserve"> – до </w:t>
      </w:r>
      <w:r w:rsidR="00427525">
        <w:rPr>
          <w:rFonts w:hAnsi="Times New Roman" w:cs="Times New Roman"/>
          <w:color w:val="000000"/>
          <w:sz w:val="24"/>
          <w:szCs w:val="24"/>
          <w:lang w:val="ru-RU"/>
        </w:rPr>
        <w:t>2</w:t>
      </w:r>
      <w:r w:rsidR="006C7562">
        <w:rPr>
          <w:rFonts w:hAnsi="Times New Roman" w:cs="Times New Roman"/>
          <w:color w:val="000000"/>
          <w:sz w:val="24"/>
          <w:szCs w:val="24"/>
          <w:lang w:val="ru-RU"/>
        </w:rPr>
        <w:t>8</w:t>
      </w:r>
      <w:r w:rsidRPr="005436B4">
        <w:rPr>
          <w:rFonts w:hAnsi="Times New Roman" w:cs="Times New Roman"/>
          <w:color w:val="000000"/>
          <w:sz w:val="24"/>
          <w:szCs w:val="24"/>
          <w:lang w:val="ru-RU"/>
        </w:rPr>
        <w:t xml:space="preserve"> января года, следующего за отчетным годом.</w:t>
      </w:r>
    </w:p>
    <w:p w14:paraId="0A5693A2" w14:textId="77777777" w:rsidR="006C7562" w:rsidRDefault="006C7562" w:rsidP="006C7562">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0C43C7" w:rsidRPr="005436B4">
        <w:rPr>
          <w:rFonts w:hAnsi="Times New Roman" w:cs="Times New Roman"/>
          <w:color w:val="000000"/>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3E88DE82" w14:textId="29A91921" w:rsidR="00C07E4F" w:rsidRPr="005436B4" w:rsidRDefault="006C7562" w:rsidP="006C7562">
      <w:pPr>
        <w:jc w:val="both"/>
        <w:rPr>
          <w:rFonts w:hAnsi="Times New Roman" w:cs="Times New Roman"/>
          <w:color w:val="000000"/>
          <w:sz w:val="24"/>
          <w:szCs w:val="24"/>
          <w:lang w:val="ru-RU"/>
        </w:rPr>
      </w:pPr>
      <w:r>
        <w:rPr>
          <w:rFonts w:hAnsi="Times New Roman" w:cs="Times New Roman"/>
          <w:color w:val="000000"/>
          <w:sz w:val="24"/>
          <w:szCs w:val="24"/>
          <w:lang w:val="ru-RU"/>
        </w:rPr>
        <w:t>Ос</w:t>
      </w:r>
      <w:r w:rsidR="000C43C7" w:rsidRPr="005436B4">
        <w:rPr>
          <w:rFonts w:hAnsi="Times New Roman" w:cs="Times New Roman"/>
          <w:color w:val="000000"/>
          <w:sz w:val="24"/>
          <w:szCs w:val="24"/>
          <w:lang w:val="ru-RU"/>
        </w:rPr>
        <w:t>нование: пункт 19 СГС «Отчет о движении денежных средств».</w:t>
      </w:r>
    </w:p>
    <w:p w14:paraId="23CD0508" w14:textId="697CC896"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3. Бухгалтерская отчетность формируется и хранится в виде электронного документа в информационной системе «</w:t>
      </w:r>
      <w:r w:rsidR="006C7562">
        <w:rPr>
          <w:rFonts w:hAnsi="Times New Roman" w:cs="Times New Roman"/>
          <w:color w:val="000000"/>
          <w:sz w:val="24"/>
          <w:szCs w:val="24"/>
          <w:lang w:val="ru-RU"/>
        </w:rPr>
        <w:t>ВЭБ-Консолидация</w:t>
      </w:r>
      <w:r w:rsidRPr="005436B4">
        <w:rPr>
          <w:rFonts w:hAnsi="Times New Roman" w:cs="Times New Roman"/>
          <w:color w:val="000000"/>
          <w:sz w:val="24"/>
          <w:szCs w:val="24"/>
          <w:lang w:val="ru-RU"/>
        </w:rPr>
        <w:t>». Бумажная копия комплекта отчетности хранится у главного бухгалтера.</w:t>
      </w:r>
      <w:r w:rsidRPr="005436B4">
        <w:rPr>
          <w:lang w:val="ru-RU"/>
        </w:rPr>
        <w:br/>
      </w:r>
      <w:r w:rsidRPr="005436B4">
        <w:rPr>
          <w:rFonts w:hAnsi="Times New Roman" w:cs="Times New Roman"/>
          <w:color w:val="000000"/>
          <w:sz w:val="24"/>
          <w:szCs w:val="24"/>
          <w:lang w:val="ru-RU"/>
        </w:rPr>
        <w:t xml:space="preserve"> Основание: часть 7.1 статьи 13 Закона от 06.12.2011 № 402-ФЗ.</w:t>
      </w:r>
    </w:p>
    <w:p w14:paraId="0B46DBA7" w14:textId="77777777" w:rsidR="00C07E4F" w:rsidRPr="005436B4" w:rsidRDefault="000C43C7">
      <w:pPr>
        <w:jc w:val="center"/>
        <w:rPr>
          <w:rFonts w:hAnsi="Times New Roman" w:cs="Times New Roman"/>
          <w:color w:val="000000"/>
          <w:sz w:val="24"/>
          <w:szCs w:val="24"/>
          <w:lang w:val="ru-RU"/>
        </w:rPr>
      </w:pPr>
      <w:r>
        <w:rPr>
          <w:rFonts w:hAnsi="Times New Roman" w:cs="Times New Roman"/>
          <w:b/>
          <w:bCs/>
          <w:color w:val="000000"/>
          <w:sz w:val="24"/>
          <w:szCs w:val="24"/>
        </w:rPr>
        <w:t>IX</w:t>
      </w:r>
      <w:r w:rsidRPr="005436B4">
        <w:rPr>
          <w:rFonts w:hAnsi="Times New Roman" w:cs="Times New Roman"/>
          <w:b/>
          <w:bCs/>
          <w:color w:val="000000"/>
          <w:sz w:val="24"/>
          <w:szCs w:val="24"/>
          <w:lang w:val="ru-RU"/>
        </w:rPr>
        <w:t>. Порядок передачи документов бухгалтерского учета</w:t>
      </w:r>
      <w:r w:rsidRPr="005436B4">
        <w:rPr>
          <w:lang w:val="ru-RU"/>
        </w:rPr>
        <w:br/>
      </w:r>
      <w:r w:rsidRPr="005436B4">
        <w:rPr>
          <w:rFonts w:hAnsi="Times New Roman" w:cs="Times New Roman"/>
          <w:b/>
          <w:bCs/>
          <w:color w:val="000000"/>
          <w:sz w:val="24"/>
          <w:szCs w:val="24"/>
          <w:lang w:val="ru-RU"/>
        </w:rPr>
        <w:t>при смене руководителя и главного бухгалтера</w:t>
      </w:r>
    </w:p>
    <w:p w14:paraId="38653DAE"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14:paraId="1EFC15E7" w14:textId="5A4E5F19"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 xml:space="preserve">2. Передача бухгалтерских документов и печатей проводится на основании приказа руководителя учреждения или </w:t>
      </w:r>
      <w:r w:rsidR="006C7562">
        <w:rPr>
          <w:rFonts w:hAnsi="Times New Roman" w:cs="Times New Roman"/>
          <w:color w:val="000000"/>
          <w:sz w:val="24"/>
          <w:szCs w:val="24"/>
          <w:lang w:val="ru-RU"/>
        </w:rPr>
        <w:t>Управления</w:t>
      </w:r>
      <w:r w:rsidRPr="005436B4">
        <w:rPr>
          <w:rFonts w:hAnsi="Times New Roman" w:cs="Times New Roman"/>
          <w:color w:val="000000"/>
          <w:sz w:val="24"/>
          <w:szCs w:val="24"/>
          <w:lang w:val="ru-RU"/>
        </w:rPr>
        <w:t xml:space="preserve"> образования, осуществляющего функции и полномочия учредителя (далее – учредитель).</w:t>
      </w:r>
    </w:p>
    <w:p w14:paraId="47E102A7"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w:t>
      </w:r>
    </w:p>
    <w:p w14:paraId="1E2FA24D"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w:t>
      </w:r>
      <w:r>
        <w:rPr>
          <w:rFonts w:hAnsi="Times New Roman" w:cs="Times New Roman"/>
          <w:color w:val="000000"/>
          <w:sz w:val="24"/>
          <w:szCs w:val="24"/>
        </w:rPr>
        <w:t> </w:t>
      </w:r>
      <w:r w:rsidRPr="005436B4">
        <w:rPr>
          <w:rFonts w:hAnsi="Times New Roman" w:cs="Times New Roman"/>
          <w:color w:val="000000"/>
          <w:sz w:val="24"/>
          <w:szCs w:val="24"/>
          <w:lang w:val="ru-RU"/>
        </w:rPr>
        <w:t>и типа.</w:t>
      </w:r>
    </w:p>
    <w:p w14:paraId="24723173" w14:textId="77777777" w:rsidR="00C07E4F" w:rsidRPr="005436B4" w:rsidRDefault="000C43C7">
      <w:pPr>
        <w:rPr>
          <w:rFonts w:hAnsi="Times New Roman" w:cs="Times New Roman"/>
          <w:color w:val="000000"/>
          <w:sz w:val="24"/>
          <w:szCs w:val="24"/>
          <w:lang w:val="ru-RU"/>
        </w:rPr>
      </w:pPr>
      <w:r w:rsidRPr="005436B4">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14:paraId="4BDFDB93"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14:paraId="65F7653A"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14:paraId="5EF33F34"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14:paraId="34CCA5A1" w14:textId="77777777" w:rsidR="00C07E4F" w:rsidRDefault="000C43C7">
      <w:pPr>
        <w:rPr>
          <w:rFonts w:hAnsi="Times New Roman" w:cs="Times New Roman"/>
          <w:color w:val="000000"/>
          <w:sz w:val="24"/>
          <w:szCs w:val="24"/>
        </w:rPr>
      </w:pPr>
      <w:r>
        <w:rPr>
          <w:rFonts w:hAnsi="Times New Roman" w:cs="Times New Roman"/>
          <w:color w:val="000000"/>
          <w:sz w:val="24"/>
          <w:szCs w:val="24"/>
        </w:rPr>
        <w:t xml:space="preserve">5. </w:t>
      </w:r>
      <w:proofErr w:type="spellStart"/>
      <w:r>
        <w:rPr>
          <w:rFonts w:hAnsi="Times New Roman" w:cs="Times New Roman"/>
          <w:color w:val="000000"/>
          <w:sz w:val="24"/>
          <w:szCs w:val="24"/>
        </w:rPr>
        <w:t>Передаются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w:t>
      </w:r>
    </w:p>
    <w:p w14:paraId="29FACF02"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учетная политика со всеми приложениями;</w:t>
      </w:r>
    </w:p>
    <w:p w14:paraId="15E43813"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квартальные и годовые бухгалтерские отчеты и балансы, налоговые декларации;</w:t>
      </w:r>
    </w:p>
    <w:p w14:paraId="6F47FB27"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377B0799"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14:paraId="05DF38F3" w14:textId="77777777" w:rsidR="00C07E4F" w:rsidRDefault="000C43C7">
      <w:pPr>
        <w:numPr>
          <w:ilvl w:val="0"/>
          <w:numId w:val="4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14:paraId="5F9876E0"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по реализации: книги покупок и продаж, журналы регистрации счетов-фактур, акты, счета-фактуры, товарные накладные и т. д.;</w:t>
      </w:r>
    </w:p>
    <w:p w14:paraId="77155CD8"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о задолженности учреждения, в том числе по кредитам и по уплате налогов;</w:t>
      </w:r>
    </w:p>
    <w:p w14:paraId="0997B2C6"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о состоянии лицевых и банковских счетов учреждения;</w:t>
      </w:r>
    </w:p>
    <w:p w14:paraId="1BB2036A"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о выполнении утвержденного государственного задания;</w:t>
      </w:r>
    </w:p>
    <w:p w14:paraId="1739B6CD"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по учету зарплаты и по персонифицированному учету;</w:t>
      </w:r>
    </w:p>
    <w:p w14:paraId="1C26A048"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по кассе: кассовые книги, журналы, расходные и приходные кассовые ордера, денежные документы и т. д.;</w:t>
      </w:r>
    </w:p>
    <w:p w14:paraId="10DF9A6A"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14:paraId="6D338715"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об условиях хранения и учета наличных денежных средств;</w:t>
      </w:r>
    </w:p>
    <w:p w14:paraId="6CD221C5"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договоры с поставщиками и подрядчиками, контрагентами, аренды и т. д.;</w:t>
      </w:r>
    </w:p>
    <w:p w14:paraId="54666732"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договоры с покупателями услуг и работ, подрядчиками и поставщиками;</w:t>
      </w:r>
    </w:p>
    <w:p w14:paraId="7791C0E7"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14:paraId="2DA252A8"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4749D0DF"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об основных средствах, нематериальных активах и товарно-материальных ценностях;</w:t>
      </w:r>
    </w:p>
    <w:p w14:paraId="75DECCAE"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7F5F2EF6" w14:textId="77777777" w:rsidR="00C07E4F" w:rsidRPr="005436B4" w:rsidRDefault="000C43C7" w:rsidP="007F0709">
      <w:pPr>
        <w:numPr>
          <w:ilvl w:val="0"/>
          <w:numId w:val="46"/>
        </w:numPr>
        <w:ind w:left="780" w:right="180"/>
        <w:contextualSpacing/>
        <w:jc w:val="both"/>
        <w:rPr>
          <w:rFonts w:hAnsi="Times New Roman" w:cs="Times New Roman"/>
          <w:color w:val="000000"/>
          <w:sz w:val="24"/>
          <w:szCs w:val="24"/>
          <w:lang w:val="ru-RU"/>
        </w:rPr>
      </w:pPr>
      <w:r w:rsidRPr="005436B4">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01998809" w14:textId="77777777" w:rsidR="00C07E4F" w:rsidRDefault="000C43C7">
      <w:pPr>
        <w:numPr>
          <w:ilvl w:val="0"/>
          <w:numId w:val="4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14:paraId="7A046DB3" w14:textId="77777777" w:rsidR="00C07E4F" w:rsidRPr="005436B4" w:rsidRDefault="000C43C7">
      <w:pPr>
        <w:numPr>
          <w:ilvl w:val="0"/>
          <w:numId w:val="46"/>
        </w:numPr>
        <w:ind w:left="780" w:right="180"/>
        <w:contextualSpacing/>
        <w:rPr>
          <w:rFonts w:hAnsi="Times New Roman" w:cs="Times New Roman"/>
          <w:color w:val="000000"/>
          <w:sz w:val="24"/>
          <w:szCs w:val="24"/>
          <w:lang w:val="ru-RU"/>
        </w:rPr>
      </w:pPr>
      <w:r w:rsidRPr="005436B4">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14:paraId="16F16138" w14:textId="77777777" w:rsidR="00C07E4F" w:rsidRDefault="000C43C7">
      <w:pPr>
        <w:numPr>
          <w:ilvl w:val="0"/>
          <w:numId w:val="4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договоры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кредитными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организациями</w:t>
      </w:r>
      <w:proofErr w:type="spellEnd"/>
      <w:r>
        <w:rPr>
          <w:rFonts w:hAnsi="Times New Roman" w:cs="Times New Roman"/>
          <w:color w:val="000000"/>
          <w:sz w:val="24"/>
          <w:szCs w:val="24"/>
        </w:rPr>
        <w:t>;</w:t>
      </w:r>
    </w:p>
    <w:p w14:paraId="452B63A8" w14:textId="77777777" w:rsidR="00C07E4F" w:rsidRDefault="000C43C7">
      <w:pPr>
        <w:numPr>
          <w:ilvl w:val="0"/>
          <w:numId w:val="4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14:paraId="2C9AF45B" w14:textId="77777777" w:rsidR="00C07E4F" w:rsidRPr="005436B4" w:rsidRDefault="000C43C7">
      <w:pPr>
        <w:numPr>
          <w:ilvl w:val="0"/>
          <w:numId w:val="46"/>
        </w:numPr>
        <w:ind w:left="780" w:right="180"/>
        <w:rPr>
          <w:rFonts w:hAnsi="Times New Roman" w:cs="Times New Roman"/>
          <w:color w:val="000000"/>
          <w:sz w:val="24"/>
          <w:szCs w:val="24"/>
          <w:lang w:val="ru-RU"/>
        </w:rPr>
      </w:pPr>
      <w:r w:rsidRPr="005436B4">
        <w:rPr>
          <w:rFonts w:hAnsi="Times New Roman" w:cs="Times New Roman"/>
          <w:color w:val="000000"/>
          <w:sz w:val="24"/>
          <w:szCs w:val="24"/>
          <w:lang w:val="ru-RU"/>
        </w:rPr>
        <w:t>иная бухгалтерская документация, свидетельствующая о деятельности учреждения.</w:t>
      </w:r>
    </w:p>
    <w:p w14:paraId="4F9D161B"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5865FBD9"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5B7B9F34"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lastRenderedPageBreak/>
        <w:t>7. Акт приема-передачи оформляется в последний рабочий день увольняемого лица в учреждении.</w:t>
      </w:r>
    </w:p>
    <w:p w14:paraId="309772E5" w14:textId="77777777" w:rsidR="00C07E4F" w:rsidRPr="005436B4" w:rsidRDefault="000C43C7" w:rsidP="007F0709">
      <w:pPr>
        <w:jc w:val="both"/>
        <w:rPr>
          <w:rFonts w:hAnsi="Times New Roman" w:cs="Times New Roman"/>
          <w:color w:val="000000"/>
          <w:sz w:val="24"/>
          <w:szCs w:val="24"/>
          <w:lang w:val="ru-RU"/>
        </w:rPr>
      </w:pPr>
      <w:r w:rsidRPr="005436B4">
        <w:rPr>
          <w:rFonts w:hAnsi="Times New Roman" w:cs="Times New Roman"/>
          <w:color w:val="000000"/>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tbl>
      <w:tblPr>
        <w:tblW w:w="0" w:type="auto"/>
        <w:tblCellMar>
          <w:top w:w="15" w:type="dxa"/>
          <w:left w:w="15" w:type="dxa"/>
          <w:bottom w:w="15" w:type="dxa"/>
          <w:right w:w="15" w:type="dxa"/>
        </w:tblCellMar>
        <w:tblLook w:val="0600" w:firstRow="0" w:lastRow="0" w:firstColumn="0" w:lastColumn="0" w:noHBand="1" w:noVBand="1"/>
      </w:tblPr>
      <w:tblGrid>
        <w:gridCol w:w="3951"/>
        <w:gridCol w:w="1911"/>
        <w:gridCol w:w="3315"/>
      </w:tblGrid>
      <w:tr w:rsidR="00C07E4F" w14:paraId="6F29956B" w14:textId="77777777">
        <w:tc>
          <w:tcPr>
            <w:tcW w:w="0" w:type="auto"/>
            <w:tcMar>
              <w:top w:w="75" w:type="dxa"/>
              <w:left w:w="75" w:type="dxa"/>
              <w:bottom w:w="75" w:type="dxa"/>
              <w:right w:w="75" w:type="dxa"/>
            </w:tcMar>
            <w:vAlign w:val="bottom"/>
          </w:tcPr>
          <w:p w14:paraId="3D1F8F56" w14:textId="77777777" w:rsidR="00C07E4F" w:rsidRDefault="000C43C7">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7ECAAF67" w14:textId="77777777" w:rsidR="00C07E4F" w:rsidRDefault="00C07E4F">
            <w:pPr>
              <w:ind w:left="75" w:right="75"/>
              <w:rPr>
                <w:rFonts w:hAnsi="Times New Roman" w:cs="Times New Roman"/>
                <w:color w:val="000000"/>
                <w:sz w:val="24"/>
                <w:szCs w:val="24"/>
              </w:rPr>
            </w:pPr>
          </w:p>
        </w:tc>
        <w:tc>
          <w:tcPr>
            <w:tcW w:w="0" w:type="auto"/>
            <w:tcMar>
              <w:top w:w="75" w:type="dxa"/>
              <w:left w:w="75" w:type="dxa"/>
              <w:bottom w:w="75" w:type="dxa"/>
              <w:right w:w="75" w:type="dxa"/>
            </w:tcMar>
            <w:vAlign w:val="bottom"/>
          </w:tcPr>
          <w:p w14:paraId="40B80877" w14:textId="77777777" w:rsidR="00C07E4F" w:rsidRPr="007F0709" w:rsidRDefault="007F0709">
            <w:pPr>
              <w:rPr>
                <w:lang w:val="ru-RU"/>
              </w:rPr>
            </w:pPr>
            <w:proofErr w:type="spellStart"/>
            <w:r>
              <w:rPr>
                <w:lang w:val="ru-RU"/>
              </w:rPr>
              <w:t>Е.Б.Сигова</w:t>
            </w:r>
            <w:proofErr w:type="spellEnd"/>
          </w:p>
        </w:tc>
      </w:tr>
      <w:tr w:rsidR="00C07E4F" w14:paraId="267E6047" w14:textId="77777777">
        <w:tc>
          <w:tcPr>
            <w:tcW w:w="4820" w:type="dxa"/>
            <w:tcMar>
              <w:top w:w="75" w:type="dxa"/>
              <w:left w:w="75" w:type="dxa"/>
              <w:bottom w:w="75" w:type="dxa"/>
              <w:right w:w="75" w:type="dxa"/>
            </w:tcMar>
            <w:vAlign w:val="center"/>
          </w:tcPr>
          <w:p w14:paraId="2956220F" w14:textId="77777777" w:rsidR="00C07E4F" w:rsidRDefault="00C07E4F">
            <w:pPr>
              <w:ind w:left="75" w:right="75"/>
              <w:rPr>
                <w:rFonts w:hAnsi="Times New Roman" w:cs="Times New Roman"/>
                <w:color w:val="000000"/>
                <w:sz w:val="24"/>
                <w:szCs w:val="24"/>
              </w:rPr>
            </w:pPr>
          </w:p>
        </w:tc>
        <w:tc>
          <w:tcPr>
            <w:tcW w:w="2460" w:type="dxa"/>
            <w:tcMar>
              <w:top w:w="75" w:type="dxa"/>
              <w:left w:w="75" w:type="dxa"/>
              <w:bottom w:w="75" w:type="dxa"/>
              <w:right w:w="75" w:type="dxa"/>
            </w:tcMar>
            <w:vAlign w:val="center"/>
          </w:tcPr>
          <w:p w14:paraId="68655A69" w14:textId="77777777" w:rsidR="00C07E4F" w:rsidRDefault="00C07E4F">
            <w:pPr>
              <w:ind w:left="75" w:right="75"/>
              <w:rPr>
                <w:rFonts w:hAnsi="Times New Roman" w:cs="Times New Roman"/>
                <w:color w:val="000000"/>
                <w:sz w:val="24"/>
                <w:szCs w:val="24"/>
              </w:rPr>
            </w:pPr>
          </w:p>
        </w:tc>
        <w:tc>
          <w:tcPr>
            <w:tcW w:w="3980" w:type="dxa"/>
            <w:tcMar>
              <w:top w:w="75" w:type="dxa"/>
              <w:left w:w="75" w:type="dxa"/>
              <w:bottom w:w="75" w:type="dxa"/>
              <w:right w:w="75" w:type="dxa"/>
            </w:tcMar>
            <w:vAlign w:val="center"/>
          </w:tcPr>
          <w:p w14:paraId="134A5A7E" w14:textId="77777777" w:rsidR="00C07E4F" w:rsidRDefault="00C07E4F">
            <w:pPr>
              <w:ind w:left="75" w:right="75"/>
              <w:rPr>
                <w:rFonts w:hAnsi="Times New Roman" w:cs="Times New Roman"/>
                <w:color w:val="000000"/>
                <w:sz w:val="24"/>
                <w:szCs w:val="24"/>
              </w:rPr>
            </w:pPr>
          </w:p>
        </w:tc>
      </w:tr>
    </w:tbl>
    <w:p w14:paraId="594048BA" w14:textId="77777777" w:rsidR="00C07E4F" w:rsidRDefault="00C07E4F">
      <w:pPr>
        <w:rPr>
          <w:rFonts w:hAnsi="Times New Roman" w:cs="Times New Roman"/>
          <w:color w:val="000000"/>
          <w:sz w:val="24"/>
          <w:szCs w:val="24"/>
        </w:rPr>
      </w:pPr>
    </w:p>
    <w:sectPr w:rsidR="00C07E4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34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677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331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C2A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41F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C26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269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967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65D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936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E44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3710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018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601C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353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B31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8115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1511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3438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C429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055D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321D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FE5E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E165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236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F422F9"/>
    <w:multiLevelType w:val="multilevel"/>
    <w:tmpl w:val="02BEA0D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6">
    <w:nsid w:val="417C65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6F22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8070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4F02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E203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E762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6D4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6F17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1451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2B3B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4F57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2E0C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2B42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C27C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2A03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35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4367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5267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B37F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1B04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5"/>
  </w:num>
  <w:num w:numId="4">
    <w:abstractNumId w:val="7"/>
  </w:num>
  <w:num w:numId="5">
    <w:abstractNumId w:val="24"/>
  </w:num>
  <w:num w:numId="6">
    <w:abstractNumId w:val="10"/>
  </w:num>
  <w:num w:numId="7">
    <w:abstractNumId w:val="45"/>
  </w:num>
  <w:num w:numId="8">
    <w:abstractNumId w:val="38"/>
  </w:num>
  <w:num w:numId="9">
    <w:abstractNumId w:val="31"/>
  </w:num>
  <w:num w:numId="10">
    <w:abstractNumId w:val="23"/>
  </w:num>
  <w:num w:numId="11">
    <w:abstractNumId w:val="17"/>
  </w:num>
  <w:num w:numId="12">
    <w:abstractNumId w:val="42"/>
  </w:num>
  <w:num w:numId="13">
    <w:abstractNumId w:val="9"/>
  </w:num>
  <w:num w:numId="14">
    <w:abstractNumId w:val="22"/>
  </w:num>
  <w:num w:numId="15">
    <w:abstractNumId w:val="44"/>
  </w:num>
  <w:num w:numId="16">
    <w:abstractNumId w:val="33"/>
  </w:num>
  <w:num w:numId="17">
    <w:abstractNumId w:val="32"/>
  </w:num>
  <w:num w:numId="18">
    <w:abstractNumId w:val="41"/>
  </w:num>
  <w:num w:numId="19">
    <w:abstractNumId w:val="29"/>
  </w:num>
  <w:num w:numId="20">
    <w:abstractNumId w:val="14"/>
  </w:num>
  <w:num w:numId="21">
    <w:abstractNumId w:val="36"/>
  </w:num>
  <w:num w:numId="22">
    <w:abstractNumId w:val="39"/>
  </w:num>
  <w:num w:numId="23">
    <w:abstractNumId w:val="18"/>
  </w:num>
  <w:num w:numId="24">
    <w:abstractNumId w:val="35"/>
  </w:num>
  <w:num w:numId="25">
    <w:abstractNumId w:val="30"/>
  </w:num>
  <w:num w:numId="26">
    <w:abstractNumId w:val="8"/>
  </w:num>
  <w:num w:numId="27">
    <w:abstractNumId w:val="40"/>
  </w:num>
  <w:num w:numId="28">
    <w:abstractNumId w:val="2"/>
  </w:num>
  <w:num w:numId="29">
    <w:abstractNumId w:val="43"/>
  </w:num>
  <w:num w:numId="30">
    <w:abstractNumId w:val="6"/>
  </w:num>
  <w:num w:numId="31">
    <w:abstractNumId w:val="27"/>
  </w:num>
  <w:num w:numId="32">
    <w:abstractNumId w:val="20"/>
  </w:num>
  <w:num w:numId="33">
    <w:abstractNumId w:val="16"/>
  </w:num>
  <w:num w:numId="34">
    <w:abstractNumId w:val="3"/>
  </w:num>
  <w:num w:numId="35">
    <w:abstractNumId w:val="34"/>
  </w:num>
  <w:num w:numId="36">
    <w:abstractNumId w:val="13"/>
  </w:num>
  <w:num w:numId="37">
    <w:abstractNumId w:val="4"/>
  </w:num>
  <w:num w:numId="38">
    <w:abstractNumId w:val="12"/>
  </w:num>
  <w:num w:numId="39">
    <w:abstractNumId w:val="26"/>
  </w:num>
  <w:num w:numId="40">
    <w:abstractNumId w:val="37"/>
  </w:num>
  <w:num w:numId="41">
    <w:abstractNumId w:val="28"/>
  </w:num>
  <w:num w:numId="42">
    <w:abstractNumId w:val="11"/>
  </w:num>
  <w:num w:numId="43">
    <w:abstractNumId w:val="25"/>
  </w:num>
  <w:num w:numId="44">
    <w:abstractNumId w:val="5"/>
  </w:num>
  <w:num w:numId="45">
    <w:abstractNumId w:val="2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7477"/>
    <w:rsid w:val="00034EFE"/>
    <w:rsid w:val="000C43C7"/>
    <w:rsid w:val="00115974"/>
    <w:rsid w:val="00173D81"/>
    <w:rsid w:val="002621AA"/>
    <w:rsid w:val="002C3F0E"/>
    <w:rsid w:val="002D33B1"/>
    <w:rsid w:val="002D3591"/>
    <w:rsid w:val="00304272"/>
    <w:rsid w:val="00307546"/>
    <w:rsid w:val="003514A0"/>
    <w:rsid w:val="003C3E5E"/>
    <w:rsid w:val="0040121D"/>
    <w:rsid w:val="00427525"/>
    <w:rsid w:val="00435A52"/>
    <w:rsid w:val="00461AC4"/>
    <w:rsid w:val="004D50AF"/>
    <w:rsid w:val="004F47B2"/>
    <w:rsid w:val="004F7E17"/>
    <w:rsid w:val="005436B4"/>
    <w:rsid w:val="00556A76"/>
    <w:rsid w:val="005A05CE"/>
    <w:rsid w:val="005A46E8"/>
    <w:rsid w:val="00653AF6"/>
    <w:rsid w:val="006C7562"/>
    <w:rsid w:val="007B711F"/>
    <w:rsid w:val="007F0709"/>
    <w:rsid w:val="007F2B43"/>
    <w:rsid w:val="008267DC"/>
    <w:rsid w:val="0084037A"/>
    <w:rsid w:val="0086076E"/>
    <w:rsid w:val="009152B2"/>
    <w:rsid w:val="00945631"/>
    <w:rsid w:val="009E1A3D"/>
    <w:rsid w:val="009F7CC2"/>
    <w:rsid w:val="00A85212"/>
    <w:rsid w:val="00AF3FE8"/>
    <w:rsid w:val="00B112CC"/>
    <w:rsid w:val="00B62DE1"/>
    <w:rsid w:val="00B631FC"/>
    <w:rsid w:val="00B73A5A"/>
    <w:rsid w:val="00BD2DE1"/>
    <w:rsid w:val="00C033E9"/>
    <w:rsid w:val="00C07E4F"/>
    <w:rsid w:val="00C11E2B"/>
    <w:rsid w:val="00CB5361"/>
    <w:rsid w:val="00CF1AC7"/>
    <w:rsid w:val="00DB7A75"/>
    <w:rsid w:val="00E251BD"/>
    <w:rsid w:val="00E36935"/>
    <w:rsid w:val="00E438A1"/>
    <w:rsid w:val="00E8255C"/>
    <w:rsid w:val="00F01E19"/>
    <w:rsid w:val="00F8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8185</Words>
  <Characters>46659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Казанкина МВ</dc:creator>
  <dc:description>Подготовлено экспертами Актион-МЦФЭР</dc:description>
  <cp:lastModifiedBy>ПК</cp:lastModifiedBy>
  <cp:revision>2</cp:revision>
  <cp:lastPrinted>2022-01-26T11:28:00Z</cp:lastPrinted>
  <dcterms:created xsi:type="dcterms:W3CDTF">2022-01-28T12:07:00Z</dcterms:created>
  <dcterms:modified xsi:type="dcterms:W3CDTF">2022-01-28T12:07:00Z</dcterms:modified>
</cp:coreProperties>
</file>